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0F436" w14:textId="77777777" w:rsidR="00A5438D" w:rsidRDefault="00A5438D" w:rsidP="0067063A">
      <w:pPr>
        <w:tabs>
          <w:tab w:val="left" w:pos="0"/>
        </w:tabs>
        <w:spacing w:after="0" w:line="240" w:lineRule="auto"/>
        <w:contextualSpacing/>
        <w:jc w:val="center"/>
        <w:rPr>
          <w:rFonts w:ascii="Times New Roman" w:eastAsiaTheme="majorEastAsia" w:hAnsi="Times New Roman" w:cs="Times New Roman"/>
          <w:b/>
          <w:i/>
          <w:iCs/>
          <w:sz w:val="20"/>
          <w:szCs w:val="20"/>
        </w:rPr>
      </w:pPr>
    </w:p>
    <w:p w14:paraId="1611759C" w14:textId="6AAE2291"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14:paraId="36D99706" w14:textId="77777777"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p>
    <w:p w14:paraId="5483813E" w14:textId="4A4A4349" w:rsidR="0067063A" w:rsidRPr="00A502E1" w:rsidRDefault="002621DA" w:rsidP="0067063A">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Поставка </w:t>
      </w:r>
      <w:r w:rsidR="00921084">
        <w:rPr>
          <w:rFonts w:ascii="Times New Roman" w:eastAsia="Calibri" w:hAnsi="Times New Roman" w:cs="Times New Roman"/>
          <w:b/>
          <w:sz w:val="20"/>
          <w:szCs w:val="20"/>
        </w:rPr>
        <w:t>ангиографического расходного материала</w:t>
      </w:r>
      <w:r>
        <w:rPr>
          <w:rFonts w:ascii="Times New Roman" w:eastAsia="Calibri" w:hAnsi="Times New Roman" w:cs="Times New Roman"/>
          <w:b/>
          <w:sz w:val="20"/>
          <w:szCs w:val="20"/>
        </w:rPr>
        <w:t xml:space="preserve"> </w:t>
      </w:r>
      <w:r w:rsidR="00265111">
        <w:rPr>
          <w:rFonts w:ascii="Times New Roman" w:eastAsia="Calibri" w:hAnsi="Times New Roman" w:cs="Times New Roman"/>
          <w:b/>
          <w:sz w:val="20"/>
          <w:szCs w:val="20"/>
        </w:rPr>
        <w:t xml:space="preserve"> для нужд ООО «Медсервис»</w:t>
      </w:r>
    </w:p>
    <w:p w14:paraId="54020CFA" w14:textId="77777777" w:rsidR="0067063A" w:rsidRPr="00A502E1" w:rsidRDefault="0067063A" w:rsidP="0067063A">
      <w:pPr>
        <w:spacing w:after="0" w:line="240" w:lineRule="auto"/>
        <w:rPr>
          <w:rFonts w:ascii="Times New Roman" w:hAnsi="Times New Roman" w:cs="Times New Roman"/>
          <w:b/>
          <w:sz w:val="20"/>
          <w:szCs w:val="20"/>
          <w:u w:val="single"/>
        </w:rPr>
      </w:pPr>
    </w:p>
    <w:p w14:paraId="6DB8AA69" w14:textId="77777777" w:rsidR="0067063A" w:rsidRPr="00A502E1" w:rsidRDefault="0067063A" w:rsidP="0067063A">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14:paraId="606E64F2"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14:paraId="062379D9"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14:paraId="1A063CD2"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14:paraId="7C580699"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14:paraId="58021244"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14:paraId="6283B01D"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14:paraId="71083A93"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14:paraId="63BC04C6"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14:paraId="3F100502" w14:textId="77777777" w:rsidR="0067063A" w:rsidRPr="002E183E" w:rsidRDefault="0067063A" w:rsidP="002E183E">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w:t>
      </w:r>
      <w:r w:rsidR="002E183E">
        <w:rPr>
          <w:rFonts w:ascii="Times New Roman" w:hAnsi="Times New Roman" w:cs="Times New Roman"/>
          <w:sz w:val="20"/>
          <w:szCs w:val="20"/>
        </w:rPr>
        <w:t>х документов по позициям лота).</w:t>
      </w:r>
    </w:p>
    <w:p w14:paraId="4B84C95A" w14:textId="1E041885" w:rsidR="00E450F5" w:rsidRDefault="0067063A" w:rsidP="0067063A">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w:t>
      </w:r>
      <w:r>
        <w:rPr>
          <w:rFonts w:ascii="Times New Roman" w:eastAsia="Times New Roman" w:hAnsi="Times New Roman" w:cs="Times New Roman"/>
          <w:b/>
          <w:bCs/>
          <w:sz w:val="20"/>
          <w:szCs w:val="20"/>
          <w:lang w:eastAsia="ru-RU"/>
        </w:rPr>
        <w:t>ктеристики поставляемого товара:</w:t>
      </w:r>
    </w:p>
    <w:tbl>
      <w:tblPr>
        <w:tblW w:w="14884" w:type="dxa"/>
        <w:tblInd w:w="-112" w:type="dxa"/>
        <w:tblLayout w:type="fixed"/>
        <w:tblCellMar>
          <w:left w:w="30" w:type="dxa"/>
          <w:right w:w="30" w:type="dxa"/>
        </w:tblCellMar>
        <w:tblLook w:val="04A0" w:firstRow="1" w:lastRow="0" w:firstColumn="1" w:lastColumn="0" w:noHBand="0" w:noVBand="1"/>
      </w:tblPr>
      <w:tblGrid>
        <w:gridCol w:w="1095"/>
        <w:gridCol w:w="2024"/>
        <w:gridCol w:w="1276"/>
        <w:gridCol w:w="8505"/>
        <w:gridCol w:w="1984"/>
      </w:tblGrid>
      <w:tr w:rsidR="00EB4A89" w:rsidRPr="00921084" w14:paraId="4CD85333" w14:textId="4EC08A1B" w:rsidTr="00EB4A89">
        <w:trPr>
          <w:trHeight w:val="20"/>
        </w:trPr>
        <w:tc>
          <w:tcPr>
            <w:tcW w:w="1095" w:type="dxa"/>
            <w:tcBorders>
              <w:top w:val="single" w:sz="4" w:space="0" w:color="auto"/>
              <w:left w:val="single" w:sz="4" w:space="0" w:color="auto"/>
              <w:bottom w:val="single" w:sz="4" w:space="0" w:color="auto"/>
              <w:right w:val="single" w:sz="4" w:space="0" w:color="auto"/>
            </w:tcBorders>
            <w:shd w:val="clear" w:color="auto" w:fill="00FFFF"/>
            <w:vAlign w:val="center"/>
          </w:tcPr>
          <w:p w14:paraId="3E216EAA" w14:textId="1D80EEB0" w:rsidR="00EB4A89" w:rsidRPr="00EB4A89" w:rsidRDefault="00EB4A89" w:rsidP="00EB4A89">
            <w:pPr>
              <w:spacing w:after="0" w:line="240" w:lineRule="auto"/>
              <w:contextualSpacing/>
              <w:jc w:val="center"/>
              <w:rPr>
                <w:rFonts w:ascii="Times New Roman" w:eastAsia="Calibri" w:hAnsi="Times New Roman" w:cs="Times New Roman"/>
                <w:b/>
                <w:sz w:val="20"/>
                <w:szCs w:val="20"/>
              </w:rPr>
            </w:pPr>
            <w:r w:rsidRPr="00EB4A89">
              <w:rPr>
                <w:rFonts w:ascii="Times New Roman" w:eastAsia="Calibri" w:hAnsi="Times New Roman" w:cs="Times New Roman"/>
                <w:b/>
                <w:sz w:val="20"/>
                <w:szCs w:val="20"/>
              </w:rPr>
              <w:t xml:space="preserve">№ </w:t>
            </w:r>
            <w:proofErr w:type="gramStart"/>
            <w:r w:rsidRPr="00EB4A89">
              <w:rPr>
                <w:rFonts w:ascii="Times New Roman" w:eastAsia="Calibri" w:hAnsi="Times New Roman" w:cs="Times New Roman"/>
                <w:b/>
                <w:sz w:val="20"/>
                <w:szCs w:val="20"/>
              </w:rPr>
              <w:t>п</w:t>
            </w:r>
            <w:proofErr w:type="gramEnd"/>
            <w:r w:rsidRPr="00EB4A89">
              <w:rPr>
                <w:rFonts w:ascii="Times New Roman" w:eastAsia="Calibri" w:hAnsi="Times New Roman" w:cs="Times New Roman"/>
                <w:b/>
                <w:sz w:val="20"/>
                <w:szCs w:val="20"/>
              </w:rPr>
              <w:t>/п</w:t>
            </w:r>
          </w:p>
        </w:tc>
        <w:tc>
          <w:tcPr>
            <w:tcW w:w="2024" w:type="dxa"/>
            <w:tcBorders>
              <w:top w:val="single" w:sz="4" w:space="0" w:color="auto"/>
              <w:left w:val="single" w:sz="4" w:space="0" w:color="auto"/>
              <w:bottom w:val="single" w:sz="4" w:space="0" w:color="auto"/>
              <w:right w:val="single" w:sz="4" w:space="0" w:color="auto"/>
            </w:tcBorders>
            <w:shd w:val="clear" w:color="auto" w:fill="00FFFF"/>
            <w:vAlign w:val="center"/>
          </w:tcPr>
          <w:p w14:paraId="239F4F5E" w14:textId="08772996" w:rsidR="00EB4A89" w:rsidRPr="00EB4A89" w:rsidRDefault="00EB4A89" w:rsidP="00EB4A89">
            <w:pPr>
              <w:spacing w:after="0" w:line="240" w:lineRule="auto"/>
              <w:jc w:val="center"/>
              <w:rPr>
                <w:rFonts w:ascii="Times New Roman" w:eastAsia="Times New Roman" w:hAnsi="Times New Roman" w:cs="Times New Roman"/>
                <w:b/>
                <w:sz w:val="20"/>
                <w:szCs w:val="20"/>
                <w:lang w:eastAsia="ru-RU"/>
              </w:rPr>
            </w:pPr>
            <w:r w:rsidRPr="00EB4A89">
              <w:rPr>
                <w:rFonts w:ascii="Times New Roman" w:eastAsia="Times New Roman" w:hAnsi="Times New Roman" w:cs="Times New Roman"/>
                <w:b/>
                <w:sz w:val="20"/>
                <w:szCs w:val="20"/>
                <w:lang w:eastAsia="ru-RU"/>
              </w:rPr>
              <w:t>Наименование</w:t>
            </w:r>
          </w:p>
        </w:tc>
        <w:tc>
          <w:tcPr>
            <w:tcW w:w="1276" w:type="dxa"/>
            <w:tcBorders>
              <w:top w:val="single" w:sz="4" w:space="0" w:color="auto"/>
              <w:left w:val="single" w:sz="4" w:space="0" w:color="auto"/>
              <w:bottom w:val="single" w:sz="4" w:space="0" w:color="auto"/>
              <w:right w:val="single" w:sz="4" w:space="0" w:color="auto"/>
            </w:tcBorders>
            <w:shd w:val="clear" w:color="auto" w:fill="00FFFF"/>
            <w:vAlign w:val="center"/>
          </w:tcPr>
          <w:p w14:paraId="275D0ABA" w14:textId="3AFC4C71" w:rsidR="00EB4A89" w:rsidRPr="00EB4A89" w:rsidRDefault="00EB4A89" w:rsidP="00EB4A89">
            <w:pPr>
              <w:spacing w:after="0" w:line="240" w:lineRule="auto"/>
              <w:jc w:val="center"/>
              <w:rPr>
                <w:rFonts w:ascii="Times New Roman" w:eastAsia="Times New Roman" w:hAnsi="Times New Roman" w:cs="Times New Roman"/>
                <w:b/>
                <w:bCs/>
                <w:sz w:val="20"/>
                <w:szCs w:val="20"/>
                <w:lang w:eastAsia="ru-RU"/>
              </w:rPr>
            </w:pPr>
            <w:r w:rsidRPr="00EB4A89">
              <w:rPr>
                <w:rFonts w:ascii="Times New Roman" w:eastAsia="Times New Roman" w:hAnsi="Times New Roman" w:cs="Times New Roman"/>
                <w:b/>
                <w:bCs/>
                <w:sz w:val="20"/>
                <w:szCs w:val="20"/>
                <w:lang w:eastAsia="ru-RU"/>
              </w:rPr>
              <w:t xml:space="preserve">Кол-во, </w:t>
            </w:r>
            <w:proofErr w:type="gramStart"/>
            <w:r w:rsidRPr="00EB4A89">
              <w:rPr>
                <w:rFonts w:ascii="Times New Roman" w:eastAsia="Times New Roman" w:hAnsi="Times New Roman" w:cs="Times New Roman"/>
                <w:b/>
                <w:bCs/>
                <w:sz w:val="20"/>
                <w:szCs w:val="20"/>
                <w:lang w:eastAsia="ru-RU"/>
              </w:rPr>
              <w:t>шт</w:t>
            </w:r>
            <w:proofErr w:type="gramEnd"/>
          </w:p>
        </w:tc>
        <w:tc>
          <w:tcPr>
            <w:tcW w:w="8505" w:type="dxa"/>
            <w:tcBorders>
              <w:top w:val="single" w:sz="4" w:space="0" w:color="auto"/>
              <w:left w:val="single" w:sz="4" w:space="0" w:color="auto"/>
              <w:bottom w:val="single" w:sz="4" w:space="0" w:color="auto"/>
              <w:right w:val="single" w:sz="4" w:space="0" w:color="auto"/>
            </w:tcBorders>
            <w:shd w:val="clear" w:color="auto" w:fill="00FFFF"/>
            <w:vAlign w:val="center"/>
          </w:tcPr>
          <w:p w14:paraId="31B49A4C" w14:textId="542EED93" w:rsidR="00EB4A89" w:rsidRPr="00EB4A89" w:rsidRDefault="00EB4A89" w:rsidP="00EB4A89">
            <w:pPr>
              <w:spacing w:after="0" w:line="240" w:lineRule="auto"/>
              <w:jc w:val="center"/>
              <w:rPr>
                <w:rFonts w:ascii="Times New Roman" w:eastAsia="Times New Roman" w:hAnsi="Times New Roman" w:cs="Times New Roman"/>
                <w:b/>
                <w:sz w:val="20"/>
                <w:szCs w:val="20"/>
                <w:lang w:eastAsia="ru-RU"/>
              </w:rPr>
            </w:pPr>
            <w:r w:rsidRPr="00EB4A89">
              <w:rPr>
                <w:rFonts w:ascii="Times New Roman" w:eastAsia="Times New Roman" w:hAnsi="Times New Roman" w:cs="Times New Roman"/>
                <w:b/>
                <w:bCs/>
                <w:sz w:val="20"/>
                <w:szCs w:val="20"/>
                <w:lang w:eastAsia="ru-RU"/>
              </w:rPr>
              <w:t>Требования к характеристикам товара</w:t>
            </w:r>
          </w:p>
        </w:tc>
        <w:tc>
          <w:tcPr>
            <w:tcW w:w="1984" w:type="dxa"/>
            <w:tcBorders>
              <w:top w:val="single" w:sz="4" w:space="0" w:color="auto"/>
              <w:left w:val="single" w:sz="4" w:space="0" w:color="auto"/>
              <w:bottom w:val="single" w:sz="4" w:space="0" w:color="auto"/>
              <w:right w:val="single" w:sz="4" w:space="0" w:color="auto"/>
            </w:tcBorders>
            <w:shd w:val="clear" w:color="auto" w:fill="00FFFF"/>
            <w:vAlign w:val="center"/>
          </w:tcPr>
          <w:p w14:paraId="4B7F1642" w14:textId="6A6567ED" w:rsidR="00EB4A89" w:rsidRPr="00EB4A89" w:rsidRDefault="00EB4A89" w:rsidP="00EB4A89">
            <w:pPr>
              <w:spacing w:after="0" w:line="240" w:lineRule="auto"/>
              <w:jc w:val="center"/>
              <w:rPr>
                <w:rFonts w:ascii="Times New Roman" w:eastAsia="Times New Roman" w:hAnsi="Times New Roman" w:cs="Times New Roman"/>
                <w:b/>
                <w:sz w:val="20"/>
                <w:szCs w:val="20"/>
                <w:lang w:eastAsia="ru-RU"/>
              </w:rPr>
            </w:pPr>
            <w:r w:rsidRPr="00EB4A89">
              <w:rPr>
                <w:rFonts w:ascii="Times New Roman" w:eastAsia="Times New Roman" w:hAnsi="Times New Roman" w:cs="Times New Roman"/>
                <w:b/>
                <w:sz w:val="20"/>
                <w:szCs w:val="20"/>
                <w:lang w:eastAsia="ru-RU"/>
              </w:rPr>
              <w:t>Начальная максимальная цена лота с учетом НДС</w:t>
            </w:r>
          </w:p>
        </w:tc>
      </w:tr>
      <w:tr w:rsidR="00EB4A89" w:rsidRPr="00E450F5" w14:paraId="282794EE" w14:textId="6585C3C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9AA428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3C637F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w:t>
            </w:r>
          </w:p>
        </w:tc>
        <w:tc>
          <w:tcPr>
            <w:tcW w:w="1276" w:type="dxa"/>
            <w:tcBorders>
              <w:top w:val="single" w:sz="4" w:space="0" w:color="auto"/>
              <w:left w:val="single" w:sz="4" w:space="0" w:color="auto"/>
              <w:bottom w:val="single" w:sz="4" w:space="0" w:color="auto"/>
              <w:right w:val="single" w:sz="4" w:space="0" w:color="auto"/>
            </w:tcBorders>
          </w:tcPr>
          <w:p w14:paraId="1159CD81" w14:textId="7C0D590C"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65EB8AF" w14:textId="377151BF"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w:t>
            </w:r>
          </w:p>
          <w:p w14:paraId="7ADFC7E5"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6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длина 23 см</w:t>
            </w:r>
            <w:r w:rsidRPr="00E450F5">
              <w:rPr>
                <w:rFonts w:ascii="Times New Roman" w:eastAsia="Times New Roman" w:hAnsi="Times New Roman" w:cs="Times New Roman"/>
                <w:b/>
                <w:bCs/>
                <w:sz w:val="20"/>
                <w:szCs w:val="20"/>
                <w:lang w:eastAsia="ru-RU"/>
              </w:rPr>
              <w:t>.</w:t>
            </w:r>
          </w:p>
        </w:tc>
        <w:tc>
          <w:tcPr>
            <w:tcW w:w="1984" w:type="dxa"/>
            <w:vMerge w:val="restart"/>
            <w:tcBorders>
              <w:top w:val="single" w:sz="4" w:space="0" w:color="auto"/>
              <w:left w:val="single" w:sz="4" w:space="0" w:color="auto"/>
              <w:right w:val="single" w:sz="4" w:space="0" w:color="auto"/>
            </w:tcBorders>
          </w:tcPr>
          <w:p w14:paraId="57B3C4E3" w14:textId="42D3B284" w:rsidR="00EB4A89" w:rsidRPr="00EB4A89" w:rsidRDefault="00EB4A89" w:rsidP="00EB4A89">
            <w:pPr>
              <w:spacing w:after="0" w:line="240" w:lineRule="auto"/>
              <w:jc w:val="center"/>
              <w:rPr>
                <w:rFonts w:ascii="Times New Roman" w:eastAsia="Times New Roman" w:hAnsi="Times New Roman" w:cs="Times New Roman"/>
                <w:b/>
                <w:sz w:val="20"/>
                <w:szCs w:val="20"/>
                <w:lang w:eastAsia="ru-RU"/>
              </w:rPr>
            </w:pPr>
            <w:r w:rsidRPr="00EB4A89">
              <w:rPr>
                <w:rFonts w:ascii="Times New Roman" w:eastAsia="Times New Roman" w:hAnsi="Times New Roman" w:cs="Times New Roman"/>
                <w:b/>
                <w:sz w:val="20"/>
                <w:szCs w:val="20"/>
                <w:lang w:eastAsia="ru-RU"/>
              </w:rPr>
              <w:t>Общая сумма договора не должна превышать 8 359 68</w:t>
            </w:r>
            <w:bookmarkStart w:id="0" w:name="_GoBack"/>
            <w:bookmarkEnd w:id="0"/>
            <w:r w:rsidRPr="00EB4A89">
              <w:rPr>
                <w:rFonts w:ascii="Times New Roman" w:eastAsia="Times New Roman" w:hAnsi="Times New Roman" w:cs="Times New Roman"/>
                <w:b/>
                <w:sz w:val="20"/>
                <w:szCs w:val="20"/>
                <w:lang w:eastAsia="ru-RU"/>
              </w:rPr>
              <w:t>9,24</w:t>
            </w:r>
            <w:r>
              <w:rPr>
                <w:rFonts w:ascii="Times New Roman" w:eastAsia="Times New Roman" w:hAnsi="Times New Roman" w:cs="Times New Roman"/>
                <w:b/>
                <w:sz w:val="20"/>
                <w:szCs w:val="20"/>
                <w:lang w:eastAsia="ru-RU"/>
              </w:rPr>
              <w:t xml:space="preserve"> руб.</w:t>
            </w:r>
          </w:p>
        </w:tc>
      </w:tr>
      <w:tr w:rsidR="00EB4A89" w:rsidRPr="00E450F5" w14:paraId="7DBE08E5" w14:textId="2695296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18924A3"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54F413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w:t>
            </w:r>
          </w:p>
        </w:tc>
        <w:tc>
          <w:tcPr>
            <w:tcW w:w="1276" w:type="dxa"/>
            <w:tcBorders>
              <w:top w:val="single" w:sz="4" w:space="0" w:color="auto"/>
              <w:left w:val="single" w:sz="4" w:space="0" w:color="auto"/>
              <w:bottom w:val="single" w:sz="4" w:space="0" w:color="auto"/>
              <w:right w:val="single" w:sz="4" w:space="0" w:color="auto"/>
            </w:tcBorders>
          </w:tcPr>
          <w:p w14:paraId="14E4A27F" w14:textId="271E24EF"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C854660" w14:textId="3D2D7B6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w:t>
            </w:r>
          </w:p>
          <w:p w14:paraId="7FE9AC95"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10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длина 23 см</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4361642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016E616" w14:textId="0A4CE87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E683E1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023C15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Баллон периферический </w:t>
            </w:r>
            <w:r w:rsidRPr="00E450F5">
              <w:rPr>
                <w:rFonts w:ascii="Times New Roman" w:eastAsia="Times New Roman" w:hAnsi="Times New Roman" w:cs="Times New Roman"/>
                <w:sz w:val="20"/>
                <w:szCs w:val="20"/>
                <w:lang w:eastAsia="ru-RU"/>
              </w:rPr>
              <w:lastRenderedPageBreak/>
              <w:t>режущий</w:t>
            </w:r>
          </w:p>
        </w:tc>
        <w:tc>
          <w:tcPr>
            <w:tcW w:w="1276" w:type="dxa"/>
            <w:tcBorders>
              <w:top w:val="single" w:sz="4" w:space="0" w:color="auto"/>
              <w:left w:val="single" w:sz="4" w:space="0" w:color="auto"/>
              <w:bottom w:val="single" w:sz="4" w:space="0" w:color="auto"/>
              <w:right w:val="single" w:sz="4" w:space="0" w:color="auto"/>
            </w:tcBorders>
          </w:tcPr>
          <w:p w14:paraId="3F44FA4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6BDFD1A" w14:textId="223AA7D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Баллон  периферический режущий. Длина доставки 140 см диаметр 4 мм длина 15 мм</w:t>
            </w:r>
          </w:p>
        </w:tc>
        <w:tc>
          <w:tcPr>
            <w:tcW w:w="1984" w:type="dxa"/>
            <w:vMerge/>
            <w:tcBorders>
              <w:left w:val="single" w:sz="4" w:space="0" w:color="auto"/>
              <w:right w:val="single" w:sz="4" w:space="0" w:color="auto"/>
            </w:tcBorders>
          </w:tcPr>
          <w:p w14:paraId="437E059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8837AF7" w14:textId="54A8C007"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985A0C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676A4E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140BF0F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0A0EFE2" w14:textId="16D11B8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191F9343"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4 мм длина 10 см длина системы доставки 75 см</w:t>
            </w:r>
          </w:p>
        </w:tc>
        <w:tc>
          <w:tcPr>
            <w:tcW w:w="1984" w:type="dxa"/>
            <w:vMerge/>
            <w:tcBorders>
              <w:left w:val="single" w:sz="4" w:space="0" w:color="auto"/>
              <w:right w:val="single" w:sz="4" w:space="0" w:color="auto"/>
            </w:tcBorders>
          </w:tcPr>
          <w:p w14:paraId="68DBAE66"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52D218C" w14:textId="4EBE616F"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71100D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259166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5A3F459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EBD94BB" w14:textId="6F1AC11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xml:space="preserve">.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w:t>
            </w:r>
            <w:r w:rsidRPr="00E450F5">
              <w:rPr>
                <w:rFonts w:ascii="Times New Roman" w:eastAsia="Times New Roman" w:hAnsi="Times New Roman" w:cs="Times New Roman"/>
                <w:sz w:val="20"/>
                <w:szCs w:val="20"/>
                <w:lang w:eastAsia="ru-RU"/>
              </w:rPr>
              <w:lastRenderedPageBreak/>
              <w:t>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59FFBAED"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8 мм длина 10 см длина системы доставки 75 см</w:t>
            </w:r>
          </w:p>
        </w:tc>
        <w:tc>
          <w:tcPr>
            <w:tcW w:w="1984" w:type="dxa"/>
            <w:vMerge/>
            <w:tcBorders>
              <w:left w:val="single" w:sz="4" w:space="0" w:color="auto"/>
              <w:right w:val="single" w:sz="4" w:space="0" w:color="auto"/>
            </w:tcBorders>
          </w:tcPr>
          <w:p w14:paraId="78ACCC1E"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BF7337B" w14:textId="181F9137"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F6CED20"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0D1A25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704B0A9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54EBD66" w14:textId="706DA900"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18C4D65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9 мм длина 8 см длина системы доставки 75 см</w:t>
            </w:r>
          </w:p>
        </w:tc>
        <w:tc>
          <w:tcPr>
            <w:tcW w:w="1984" w:type="dxa"/>
            <w:vMerge/>
            <w:tcBorders>
              <w:left w:val="single" w:sz="4" w:space="0" w:color="auto"/>
              <w:right w:val="single" w:sz="4" w:space="0" w:color="auto"/>
            </w:tcBorders>
          </w:tcPr>
          <w:p w14:paraId="0E12974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5E5FD57" w14:textId="7A41CC96"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57EAB4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77CD7F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4FB0B20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B753801" w14:textId="39F960B5"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w:t>
            </w:r>
            <w:r w:rsidRPr="00E450F5">
              <w:rPr>
                <w:rFonts w:ascii="Times New Roman" w:eastAsia="Times New Roman" w:hAnsi="Times New Roman" w:cs="Times New Roman"/>
                <w:sz w:val="20"/>
                <w:szCs w:val="20"/>
                <w:lang w:eastAsia="ru-RU"/>
              </w:rPr>
              <w:lastRenderedPageBreak/>
              <w:t>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3AF25714"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10 мм длина 8 см длина системы доставки 75 см</w:t>
            </w:r>
          </w:p>
        </w:tc>
        <w:tc>
          <w:tcPr>
            <w:tcW w:w="1984" w:type="dxa"/>
            <w:vMerge/>
            <w:tcBorders>
              <w:left w:val="single" w:sz="4" w:space="0" w:color="auto"/>
              <w:right w:val="single" w:sz="4" w:space="0" w:color="auto"/>
            </w:tcBorders>
          </w:tcPr>
          <w:p w14:paraId="4952A23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E600291" w14:textId="0226A880"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334E1B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EC45E5B"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39BB0DE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E64B555" w14:textId="48A9EB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Совместим с проводником не более 0,035 дюйм. Диаметр баллона 7 мм длина баллона 6 см длина системы доставки 135 см</w:t>
            </w:r>
          </w:p>
        </w:tc>
        <w:tc>
          <w:tcPr>
            <w:tcW w:w="1984" w:type="dxa"/>
            <w:vMerge/>
            <w:tcBorders>
              <w:left w:val="single" w:sz="4" w:space="0" w:color="auto"/>
              <w:right w:val="single" w:sz="4" w:space="0" w:color="auto"/>
            </w:tcBorders>
          </w:tcPr>
          <w:p w14:paraId="201ADBA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086AF5C" w14:textId="4169E63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44F2BFA"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C56CB3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3FF70F3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8BFF6EB" w14:textId="5811DA7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Совместим с проводником не более 0,035 дюйм. Диаметр баллона 9 мм длина баллона 2 см длина системы доставки 150 см</w:t>
            </w:r>
          </w:p>
        </w:tc>
        <w:tc>
          <w:tcPr>
            <w:tcW w:w="1984" w:type="dxa"/>
            <w:vMerge/>
            <w:tcBorders>
              <w:left w:val="single" w:sz="4" w:space="0" w:color="auto"/>
              <w:right w:val="single" w:sz="4" w:space="0" w:color="auto"/>
            </w:tcBorders>
          </w:tcPr>
          <w:p w14:paraId="16B0EA0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355B3D6" w14:textId="1C0FBF0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A021956"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D92EBE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72B25AA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871F4AF" w14:textId="040FF18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Совместим с проводником не более 0,035 дюйм. Диаметр баллона 12 мм длина баллона 2 см длина системы доставки 135 см</w:t>
            </w:r>
          </w:p>
        </w:tc>
        <w:tc>
          <w:tcPr>
            <w:tcW w:w="1984" w:type="dxa"/>
            <w:vMerge/>
            <w:tcBorders>
              <w:left w:val="single" w:sz="4" w:space="0" w:color="auto"/>
              <w:right w:val="single" w:sz="4" w:space="0" w:color="auto"/>
            </w:tcBorders>
          </w:tcPr>
          <w:p w14:paraId="232136C2"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D360C30" w14:textId="4C3E6C9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9E0ED0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4F2595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7BB687B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05B68F3" w14:textId="3F4CADD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Совместим с проводником не более 0,035 дюйм. Диаметр баллона 12 мм длина баллона 8 см длина системы доставки 135 см</w:t>
            </w:r>
          </w:p>
        </w:tc>
        <w:tc>
          <w:tcPr>
            <w:tcW w:w="1984" w:type="dxa"/>
            <w:vMerge/>
            <w:tcBorders>
              <w:left w:val="single" w:sz="4" w:space="0" w:color="auto"/>
              <w:right w:val="single" w:sz="4" w:space="0" w:color="auto"/>
            </w:tcBorders>
          </w:tcPr>
          <w:p w14:paraId="11D7EA7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297BA69" w14:textId="2349BCE1"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D7E5DB0"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3DCF10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для ангиопластики периферических артерий</w:t>
            </w:r>
          </w:p>
        </w:tc>
        <w:tc>
          <w:tcPr>
            <w:tcW w:w="1276" w:type="dxa"/>
            <w:tcBorders>
              <w:top w:val="single" w:sz="4" w:space="0" w:color="auto"/>
              <w:left w:val="single" w:sz="4" w:space="0" w:color="auto"/>
              <w:bottom w:val="single" w:sz="4" w:space="0" w:color="auto"/>
              <w:right w:val="single" w:sz="4" w:space="0" w:color="auto"/>
            </w:tcBorders>
          </w:tcPr>
          <w:p w14:paraId="7216024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E171C9E" w14:textId="2480890A"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w:t>
            </w:r>
            <w:r w:rsidRPr="00E450F5">
              <w:rPr>
                <w:rFonts w:ascii="Times New Roman" w:eastAsia="Times New Roman" w:hAnsi="Times New Roman" w:cs="Times New Roman"/>
                <w:sz w:val="20"/>
                <w:szCs w:val="20"/>
                <w:lang w:eastAsia="ru-RU"/>
              </w:rPr>
              <w:lastRenderedPageBreak/>
              <w:t>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17B19E09" w14:textId="2EFFD566"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Комплектация инструментом для повторного сворачивания баллона. Форма поставки - 1 штука в стерильной упаковке.</w:t>
            </w:r>
          </w:p>
          <w:p w14:paraId="1408816F"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14 мм длина 40 мм длина системы доставки 120 см</w:t>
            </w:r>
          </w:p>
        </w:tc>
        <w:tc>
          <w:tcPr>
            <w:tcW w:w="1984" w:type="dxa"/>
            <w:vMerge/>
            <w:tcBorders>
              <w:left w:val="single" w:sz="4" w:space="0" w:color="auto"/>
              <w:right w:val="single" w:sz="4" w:space="0" w:color="auto"/>
            </w:tcBorders>
          </w:tcPr>
          <w:p w14:paraId="5EDFD6A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88AED01" w14:textId="4C3BD456"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1D7191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3E9B9F5" w14:textId="27AA7522"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 с лекарственным покрытием</w:t>
            </w:r>
          </w:p>
        </w:tc>
        <w:tc>
          <w:tcPr>
            <w:tcW w:w="1276" w:type="dxa"/>
            <w:tcBorders>
              <w:top w:val="single" w:sz="4" w:space="0" w:color="auto"/>
              <w:left w:val="single" w:sz="4" w:space="0" w:color="auto"/>
              <w:bottom w:val="single" w:sz="4" w:space="0" w:color="auto"/>
              <w:right w:val="single" w:sz="4" w:space="0" w:color="auto"/>
            </w:tcBorders>
          </w:tcPr>
          <w:p w14:paraId="5F8D482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88FAD7F" w14:textId="51630A41" w:rsidR="00EB4A89" w:rsidRPr="00E450F5" w:rsidRDefault="00EB4A89" w:rsidP="00EB4A89">
            <w:pPr>
              <w:spacing w:after="0" w:line="240" w:lineRule="auto"/>
              <w:rPr>
                <w:rFonts w:ascii="Times New Roman" w:eastAsia="Times New Roman" w:hAnsi="Times New Roman" w:cs="Times New Roman"/>
                <w:sz w:val="20"/>
                <w:szCs w:val="20"/>
                <w:lang w:eastAsia="ru-RU"/>
              </w:rPr>
            </w:pPr>
            <w:proofErr w:type="gramStart"/>
            <w:r w:rsidRPr="00E450F5">
              <w:rPr>
                <w:rFonts w:ascii="Times New Roman" w:eastAsia="Times New Roman" w:hAnsi="Times New Roman" w:cs="Times New Roman"/>
                <w:sz w:val="20"/>
                <w:szCs w:val="20"/>
                <w:lang w:eastAsia="ru-RU"/>
              </w:rPr>
              <w:t>Коронарный</w:t>
            </w:r>
            <w:proofErr w:type="gramEnd"/>
            <w:r w:rsidRPr="00E450F5">
              <w:rPr>
                <w:rFonts w:ascii="Times New Roman" w:eastAsia="Times New Roman" w:hAnsi="Times New Roman" w:cs="Times New Roman"/>
                <w:sz w:val="20"/>
                <w:szCs w:val="20"/>
                <w:lang w:eastAsia="ru-RU"/>
              </w:rPr>
              <w:t xml:space="preserve"> стент слекарственным покрытием зотаролимус. Диаметр стента 5 мм длина стента 12 мм</w:t>
            </w:r>
          </w:p>
        </w:tc>
        <w:tc>
          <w:tcPr>
            <w:tcW w:w="1984" w:type="dxa"/>
            <w:vMerge/>
            <w:tcBorders>
              <w:left w:val="single" w:sz="4" w:space="0" w:color="auto"/>
              <w:right w:val="single" w:sz="4" w:space="0" w:color="auto"/>
            </w:tcBorders>
          </w:tcPr>
          <w:p w14:paraId="2E4DBC2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4E567FD" w14:textId="77375CD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4B306E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31D511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 периферический</w:t>
            </w:r>
          </w:p>
        </w:tc>
        <w:tc>
          <w:tcPr>
            <w:tcW w:w="1276" w:type="dxa"/>
            <w:tcBorders>
              <w:top w:val="single" w:sz="4" w:space="0" w:color="auto"/>
              <w:left w:val="single" w:sz="4" w:space="0" w:color="auto"/>
              <w:bottom w:val="single" w:sz="4" w:space="0" w:color="auto"/>
              <w:right w:val="single" w:sz="4" w:space="0" w:color="auto"/>
            </w:tcBorders>
          </w:tcPr>
          <w:p w14:paraId="2E965F8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6BDCD61" w14:textId="4A154F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E450F5">
              <w:rPr>
                <w:rFonts w:ascii="Times New Roman" w:eastAsia="Times New Roman" w:hAnsi="Times New Roman" w:cs="Times New Roman"/>
                <w:sz w:val="20"/>
                <w:szCs w:val="20"/>
                <w:lang w:eastAsia="ru-RU"/>
              </w:rPr>
              <w:t xml:space="preserve"> ,</w:t>
            </w:r>
            <w:proofErr w:type="gramEnd"/>
            <w:r w:rsidRPr="00E450F5">
              <w:rPr>
                <w:rFonts w:ascii="Times New Roman" w:eastAsia="Times New Roman" w:hAnsi="Times New Roman" w:cs="Times New Roman"/>
                <w:sz w:val="20"/>
                <w:szCs w:val="20"/>
                <w:lang w:eastAsia="ru-RU"/>
              </w:rPr>
              <w:t xml:space="preserve">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w:t>
            </w:r>
            <w:proofErr w:type="gramStart"/>
            <w:r w:rsidRPr="00E450F5">
              <w:rPr>
                <w:rFonts w:ascii="Times New Roman" w:eastAsia="Times New Roman" w:hAnsi="Times New Roman" w:cs="Times New Roman"/>
                <w:sz w:val="20"/>
                <w:szCs w:val="20"/>
                <w:lang w:eastAsia="ru-RU"/>
              </w:rPr>
              <w:t>никель-титанового</w:t>
            </w:r>
            <w:proofErr w:type="gramEnd"/>
            <w:r w:rsidRPr="00E450F5">
              <w:rPr>
                <w:rFonts w:ascii="Times New Roman" w:eastAsia="Times New Roman" w:hAnsi="Times New Roman" w:cs="Times New Roman"/>
                <w:sz w:val="20"/>
                <w:szCs w:val="20"/>
                <w:lang w:eastAsia="ru-RU"/>
              </w:rPr>
              <w:t xml:space="preserve">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Способ раскрытия – саморасширяемые. Тип ячейки – </w:t>
            </w:r>
            <w:proofErr w:type="gramStart"/>
            <w:r w:rsidRPr="00E450F5">
              <w:rPr>
                <w:rFonts w:ascii="Times New Roman" w:eastAsia="Times New Roman" w:hAnsi="Times New Roman" w:cs="Times New Roman"/>
                <w:sz w:val="20"/>
                <w:szCs w:val="20"/>
                <w:lang w:eastAsia="ru-RU"/>
              </w:rPr>
              <w:t>закрытая</w:t>
            </w:r>
            <w:proofErr w:type="gramEnd"/>
            <w:r w:rsidRPr="00E450F5">
              <w:rPr>
                <w:rFonts w:ascii="Times New Roman" w:eastAsia="Times New Roman" w:hAnsi="Times New Roman" w:cs="Times New Roman"/>
                <w:sz w:val="20"/>
                <w:szCs w:val="20"/>
                <w:lang w:eastAsia="ru-RU"/>
              </w:rPr>
              <w:t>. Структура стента представлена 6 парами спиралевидн</w:t>
            </w:r>
            <w:r w:rsidRPr="00921084">
              <w:rPr>
                <w:rFonts w:ascii="Times New Roman" w:eastAsia="Times New Roman" w:hAnsi="Times New Roman" w:cs="Times New Roman"/>
                <w:sz w:val="20"/>
                <w:szCs w:val="20"/>
                <w:lang w:eastAsia="ru-RU"/>
              </w:rPr>
              <w:t>о плетеных нитиноловых проволок</w:t>
            </w:r>
            <w:r w:rsidRPr="00E450F5">
              <w:rPr>
                <w:rFonts w:ascii="Times New Roman" w:eastAsia="Times New Roman" w:hAnsi="Times New Roman" w:cs="Times New Roman"/>
                <w:sz w:val="20"/>
                <w:szCs w:val="20"/>
                <w:lang w:eastAsia="ru-RU"/>
              </w:rPr>
              <w:t>. Среднее значение укорочения стента - 0.86%.  Тип системы доставки - Двухпросветный (over-the-wire) Дизайн шафта – коаксиальный, материал шафта - PEBAX в дистальной части, остальная часть шафта – нейлон. Гидрофильное покрытие шафта. Профиль системы доставки 2 мм. Совместимость с проводником 0.014 и 0.018 дюйма. Диаметр 6,5 мм длина стента 200 мм</w:t>
            </w:r>
          </w:p>
        </w:tc>
        <w:tc>
          <w:tcPr>
            <w:tcW w:w="1984" w:type="dxa"/>
            <w:vMerge/>
            <w:tcBorders>
              <w:left w:val="single" w:sz="4" w:space="0" w:color="auto"/>
              <w:right w:val="single" w:sz="4" w:space="0" w:color="auto"/>
            </w:tcBorders>
          </w:tcPr>
          <w:p w14:paraId="21F15A95"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C03D4AA" w14:textId="432CBBB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FD31ED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153E8D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w:t>
            </w:r>
          </w:p>
        </w:tc>
        <w:tc>
          <w:tcPr>
            <w:tcW w:w="1276" w:type="dxa"/>
            <w:tcBorders>
              <w:top w:val="single" w:sz="4" w:space="0" w:color="auto"/>
              <w:left w:val="single" w:sz="4" w:space="0" w:color="auto"/>
              <w:bottom w:val="single" w:sz="4" w:space="0" w:color="auto"/>
              <w:right w:val="single" w:sz="4" w:space="0" w:color="auto"/>
            </w:tcBorders>
          </w:tcPr>
          <w:p w14:paraId="5062C6B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B1850CD" w14:textId="59DB629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E450F5">
              <w:rPr>
                <w:rFonts w:ascii="Times New Roman" w:eastAsia="Times New Roman" w:hAnsi="Times New Roman" w:cs="Times New Roman"/>
                <w:sz w:val="20"/>
                <w:szCs w:val="20"/>
                <w:lang w:eastAsia="ru-RU"/>
              </w:rPr>
              <w:t>может</w:t>
            </w:r>
            <w:proofErr w:type="gramEnd"/>
            <w:r w:rsidRPr="00E450F5">
              <w:rPr>
                <w:rFonts w:ascii="Times New Roman" w:eastAsia="Times New Roman" w:hAnsi="Times New Roman" w:cs="Times New Roman"/>
                <w:sz w:val="20"/>
                <w:szCs w:val="20"/>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E450F5">
              <w:rPr>
                <w:rFonts w:ascii="Times New Roman" w:eastAsia="Times New Roman" w:hAnsi="Times New Roman" w:cs="Times New Roman"/>
                <w:sz w:val="20"/>
                <w:szCs w:val="20"/>
                <w:lang w:eastAsia="ru-RU"/>
              </w:rPr>
              <w:tab/>
              <w:t>- открытая или закрытая. Способ раскрытия</w:t>
            </w:r>
            <w:r w:rsidRPr="00E450F5">
              <w:rPr>
                <w:rFonts w:ascii="Times New Roman" w:eastAsia="Times New Roman" w:hAnsi="Times New Roman" w:cs="Times New Roman"/>
                <w:sz w:val="20"/>
                <w:szCs w:val="20"/>
                <w:lang w:eastAsia="ru-RU"/>
              </w:rPr>
              <w:tab/>
              <w:t>- саморасширяемый. МРТ совместимость. Краевой маркер на стенте - 5 шт.</w:t>
            </w:r>
          </w:p>
          <w:p w14:paraId="6EE0BA5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 9</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100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2629BD5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7A53E25" w14:textId="2A524B8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A02581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6FB795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Каротидный стент</w:t>
            </w:r>
          </w:p>
        </w:tc>
        <w:tc>
          <w:tcPr>
            <w:tcW w:w="1276" w:type="dxa"/>
            <w:tcBorders>
              <w:top w:val="single" w:sz="4" w:space="0" w:color="auto"/>
              <w:left w:val="single" w:sz="4" w:space="0" w:color="auto"/>
              <w:bottom w:val="single" w:sz="4" w:space="0" w:color="auto"/>
              <w:right w:val="single" w:sz="4" w:space="0" w:color="auto"/>
            </w:tcBorders>
          </w:tcPr>
          <w:p w14:paraId="447302D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686B2E3C" w14:textId="786E8F0E"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стента: кобальт-хром, конструкция прямая,  тип раскрытия – самораскрывающийся, Диаметр совместимого интродьюсера 5,6, Дизайн катетера: Монорельсовый (быстрая замена), </w:t>
            </w:r>
            <w:r w:rsidRPr="00E450F5">
              <w:rPr>
                <w:rFonts w:ascii="Times New Roman" w:eastAsia="Times New Roman" w:hAnsi="Times New Roman" w:cs="Times New Roman"/>
                <w:sz w:val="20"/>
                <w:szCs w:val="20"/>
                <w:lang w:eastAsia="ru-RU"/>
              </w:rPr>
              <w:lastRenderedPageBreak/>
              <w:t>Рабочая длина 135 см, Диаметр совместимого проводника 0,014 дюйм, Диаметр совместимого проводникового катетера 8</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Совместим с интродьюсером 5,6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Дизайн ячейки – закрытый, Дизайн стента плетенный, Рентгенконтрастные метки 3 </w:t>
            </w:r>
            <w:proofErr w:type="gramStart"/>
            <w:r w:rsidRPr="00E450F5">
              <w:rPr>
                <w:rFonts w:ascii="Times New Roman" w:eastAsia="Times New Roman" w:hAnsi="Times New Roman" w:cs="Times New Roman"/>
                <w:sz w:val="20"/>
                <w:szCs w:val="20"/>
                <w:lang w:eastAsia="ru-RU"/>
              </w:rPr>
              <w:t>шт</w:t>
            </w:r>
            <w:proofErr w:type="gramEnd"/>
          </w:p>
          <w:p w14:paraId="72D9AB0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Размер стента 10х30</w:t>
            </w:r>
          </w:p>
        </w:tc>
        <w:tc>
          <w:tcPr>
            <w:tcW w:w="1984" w:type="dxa"/>
            <w:vMerge/>
            <w:tcBorders>
              <w:left w:val="single" w:sz="4" w:space="0" w:color="auto"/>
              <w:right w:val="single" w:sz="4" w:space="0" w:color="auto"/>
            </w:tcBorders>
          </w:tcPr>
          <w:p w14:paraId="3227B94E"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ABF1131" w14:textId="38FCC19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94DE70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CA4223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Каротидный стент</w:t>
            </w:r>
          </w:p>
        </w:tc>
        <w:tc>
          <w:tcPr>
            <w:tcW w:w="1276" w:type="dxa"/>
            <w:tcBorders>
              <w:top w:val="single" w:sz="4" w:space="0" w:color="auto"/>
              <w:left w:val="single" w:sz="4" w:space="0" w:color="auto"/>
              <w:bottom w:val="single" w:sz="4" w:space="0" w:color="auto"/>
              <w:right w:val="single" w:sz="4" w:space="0" w:color="auto"/>
            </w:tcBorders>
          </w:tcPr>
          <w:p w14:paraId="5ACC969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7FC0DCB5" w14:textId="0B4114EE"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стента: кобальт-хром, конструкция прямая,  тип раскрытия – самораскрывающийся, Диаметр совместимого интродьюсера 5,6, Дизайн катетера: Монорельсовый (быстрая замена), Рабочая длина 135 см, Диаметр совместимого проводника 0,014 дюйм, Диаметр совместимого проводникового катетера 8</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Совместим с интродьюсером 5,6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Дизайн ячейки – закрытый, Дизайн стента плетенный, Рентгенконтрастные метки 3 </w:t>
            </w:r>
            <w:proofErr w:type="gramStart"/>
            <w:r w:rsidRPr="00E450F5">
              <w:rPr>
                <w:rFonts w:ascii="Times New Roman" w:eastAsia="Times New Roman" w:hAnsi="Times New Roman" w:cs="Times New Roman"/>
                <w:sz w:val="20"/>
                <w:szCs w:val="20"/>
                <w:lang w:eastAsia="ru-RU"/>
              </w:rPr>
              <w:t>шт</w:t>
            </w:r>
            <w:proofErr w:type="gramEnd"/>
          </w:p>
          <w:p w14:paraId="24E0185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Размер стента 10х40</w:t>
            </w:r>
          </w:p>
        </w:tc>
        <w:tc>
          <w:tcPr>
            <w:tcW w:w="1984" w:type="dxa"/>
            <w:vMerge/>
            <w:tcBorders>
              <w:left w:val="single" w:sz="4" w:space="0" w:color="auto"/>
              <w:right w:val="single" w:sz="4" w:space="0" w:color="auto"/>
            </w:tcBorders>
          </w:tcPr>
          <w:p w14:paraId="539AEEE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FE88805" w14:textId="79CB1CB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F0390D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6D874A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Стент для периферических артерий, </w:t>
            </w:r>
            <w:proofErr w:type="gramStart"/>
            <w:r w:rsidRPr="00E450F5">
              <w:rPr>
                <w:rFonts w:ascii="Times New Roman" w:eastAsia="Times New Roman" w:hAnsi="Times New Roman" w:cs="Times New Roman"/>
                <w:sz w:val="20"/>
                <w:szCs w:val="20"/>
                <w:lang w:eastAsia="ru-RU"/>
              </w:rPr>
              <w:t>металлический</w:t>
            </w:r>
            <w:proofErr w:type="gramEnd"/>
            <w:r w:rsidRPr="00E450F5">
              <w:rPr>
                <w:rFonts w:ascii="Times New Roman" w:eastAsia="Times New Roman" w:hAnsi="Times New Roman" w:cs="Times New Roman"/>
                <w:sz w:val="20"/>
                <w:szCs w:val="20"/>
                <w:lang w:eastAsia="ru-RU"/>
              </w:rPr>
              <w:t xml:space="preserve"> непокрытый</w:t>
            </w:r>
          </w:p>
        </w:tc>
        <w:tc>
          <w:tcPr>
            <w:tcW w:w="1276" w:type="dxa"/>
            <w:tcBorders>
              <w:top w:val="single" w:sz="4" w:space="0" w:color="auto"/>
              <w:left w:val="single" w:sz="4" w:space="0" w:color="auto"/>
              <w:bottom w:val="single" w:sz="4" w:space="0" w:color="auto"/>
              <w:right w:val="single" w:sz="4" w:space="0" w:color="auto"/>
            </w:tcBorders>
          </w:tcPr>
          <w:p w14:paraId="2A956CD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900F242" w14:textId="75BB396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МРТ совместимость, баллонорасширяемый, тип ячейки закрытая, Улучшенная биосовместимость поверхности стента рентгеноконтрастный маркер 2 </w:t>
            </w:r>
            <w:proofErr w:type="gramStart"/>
            <w:r w:rsidRPr="00E450F5">
              <w:rPr>
                <w:rFonts w:ascii="Times New Roman" w:eastAsia="Times New Roman" w:hAnsi="Times New Roman" w:cs="Times New Roman"/>
                <w:sz w:val="20"/>
                <w:szCs w:val="20"/>
                <w:lang w:eastAsia="ru-RU"/>
              </w:rPr>
              <w:t>шт</w:t>
            </w:r>
            <w:proofErr w:type="gramEnd"/>
            <w:r w:rsidRPr="00E450F5">
              <w:rPr>
                <w:rFonts w:ascii="Times New Roman" w:eastAsia="Times New Roman" w:hAnsi="Times New Roman" w:cs="Times New Roman"/>
                <w:sz w:val="20"/>
                <w:szCs w:val="20"/>
                <w:lang w:eastAsia="ru-RU"/>
              </w:rPr>
              <w:t>,  Рекомендуемый интродьсер 6 Fr, рекомендуемый проводник 0,035 дюйм, Длина катетера</w:t>
            </w:r>
            <w:r w:rsidRPr="00E450F5">
              <w:rPr>
                <w:rFonts w:ascii="Times New Roman" w:eastAsia="Times New Roman" w:hAnsi="Times New Roman" w:cs="Times New Roman"/>
                <w:sz w:val="20"/>
                <w:szCs w:val="20"/>
                <w:lang w:eastAsia="ru-RU"/>
              </w:rPr>
              <w:tab/>
              <w:t xml:space="preserve">135 </w:t>
            </w:r>
            <w:r w:rsidRPr="00E450F5">
              <w:rPr>
                <w:rFonts w:ascii="Times New Roman" w:eastAsia="Times New Roman" w:hAnsi="Times New Roman" w:cs="Times New Roman"/>
                <w:sz w:val="20"/>
                <w:szCs w:val="20"/>
                <w:lang w:val="en-US" w:eastAsia="ru-RU"/>
              </w:rPr>
              <w:t>cm</w:t>
            </w:r>
            <w:r w:rsidRPr="00E450F5">
              <w:rPr>
                <w:rFonts w:ascii="Times New Roman" w:eastAsia="Times New Roman" w:hAnsi="Times New Roman" w:cs="Times New Roman"/>
                <w:sz w:val="20"/>
                <w:szCs w:val="20"/>
                <w:lang w:eastAsia="ru-RU"/>
              </w:rPr>
              <w:t xml:space="preserve"> 10</w:t>
            </w:r>
            <w:r w:rsidRPr="00E450F5">
              <w:rPr>
                <w:rFonts w:ascii="Times New Roman" w:eastAsia="Times New Roman" w:hAnsi="Times New Roman" w:cs="Times New Roman"/>
                <w:sz w:val="20"/>
                <w:szCs w:val="20"/>
                <w:lang w:val="en-US" w:eastAsia="ru-RU"/>
              </w:rPr>
              <w:t>x</w:t>
            </w:r>
            <w:r w:rsidRPr="00E450F5">
              <w:rPr>
                <w:rFonts w:ascii="Times New Roman" w:eastAsia="Times New Roman" w:hAnsi="Times New Roman" w:cs="Times New Roman"/>
                <w:sz w:val="20"/>
                <w:szCs w:val="20"/>
                <w:lang w:eastAsia="ru-RU"/>
              </w:rPr>
              <w:t xml:space="preserve">19 </w:t>
            </w:r>
            <w:r w:rsidRPr="00E450F5">
              <w:rPr>
                <w:rFonts w:ascii="Times New Roman" w:eastAsia="Times New Roman" w:hAnsi="Times New Roman" w:cs="Times New Roman"/>
                <w:sz w:val="20"/>
                <w:szCs w:val="20"/>
                <w:lang w:val="en-US" w:eastAsia="ru-RU"/>
              </w:rPr>
              <w:t>mm</w:t>
            </w:r>
          </w:p>
        </w:tc>
        <w:tc>
          <w:tcPr>
            <w:tcW w:w="1984" w:type="dxa"/>
            <w:vMerge/>
            <w:tcBorders>
              <w:left w:val="single" w:sz="4" w:space="0" w:color="auto"/>
              <w:right w:val="single" w:sz="4" w:space="0" w:color="auto"/>
            </w:tcBorders>
          </w:tcPr>
          <w:p w14:paraId="001925F9"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17986B1" w14:textId="5FD2693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6B6F58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3F5B0A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w:t>
            </w:r>
          </w:p>
        </w:tc>
        <w:tc>
          <w:tcPr>
            <w:tcW w:w="1276" w:type="dxa"/>
            <w:tcBorders>
              <w:top w:val="single" w:sz="4" w:space="0" w:color="auto"/>
              <w:left w:val="single" w:sz="4" w:space="0" w:color="auto"/>
              <w:bottom w:val="single" w:sz="4" w:space="0" w:color="auto"/>
              <w:right w:val="single" w:sz="4" w:space="0" w:color="auto"/>
            </w:tcBorders>
          </w:tcPr>
          <w:p w14:paraId="63B2CAA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386DF7F" w14:textId="417C96D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E450F5">
              <w:rPr>
                <w:rFonts w:ascii="Times New Roman" w:eastAsia="Times New Roman" w:hAnsi="Times New Roman" w:cs="Times New Roman"/>
                <w:sz w:val="20"/>
                <w:szCs w:val="20"/>
                <w:lang w:eastAsia="ru-RU"/>
              </w:rPr>
              <w:t>может</w:t>
            </w:r>
            <w:proofErr w:type="gramEnd"/>
            <w:r w:rsidRPr="00E450F5">
              <w:rPr>
                <w:rFonts w:ascii="Times New Roman" w:eastAsia="Times New Roman" w:hAnsi="Times New Roman" w:cs="Times New Roman"/>
                <w:sz w:val="20"/>
                <w:szCs w:val="20"/>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E450F5">
              <w:rPr>
                <w:rFonts w:ascii="Times New Roman" w:eastAsia="Times New Roman" w:hAnsi="Times New Roman" w:cs="Times New Roman"/>
                <w:sz w:val="20"/>
                <w:szCs w:val="20"/>
                <w:lang w:eastAsia="ru-RU"/>
              </w:rPr>
              <w:tab/>
              <w:t>- открытая или закрытая. Способ раскрытия</w:t>
            </w:r>
            <w:r w:rsidRPr="00E450F5">
              <w:rPr>
                <w:rFonts w:ascii="Times New Roman" w:eastAsia="Times New Roman" w:hAnsi="Times New Roman" w:cs="Times New Roman"/>
                <w:sz w:val="20"/>
                <w:szCs w:val="20"/>
                <w:lang w:eastAsia="ru-RU"/>
              </w:rPr>
              <w:tab/>
              <w:t>- саморасширяемый. МРТ совместимость. Краевой маркер на стенте - 5 шт.</w:t>
            </w:r>
          </w:p>
          <w:p w14:paraId="0838C309"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 12</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80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261C5AA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9871DBF" w14:textId="28CF5639"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E3118A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C8ABAA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Стент для периферических артерий, </w:t>
            </w:r>
            <w:proofErr w:type="gramStart"/>
            <w:r w:rsidRPr="00E450F5">
              <w:rPr>
                <w:rFonts w:ascii="Times New Roman" w:eastAsia="Times New Roman" w:hAnsi="Times New Roman" w:cs="Times New Roman"/>
                <w:sz w:val="20"/>
                <w:szCs w:val="20"/>
                <w:lang w:eastAsia="ru-RU"/>
              </w:rPr>
              <w:t>металлический</w:t>
            </w:r>
            <w:proofErr w:type="gramEnd"/>
            <w:r w:rsidRPr="00E450F5">
              <w:rPr>
                <w:rFonts w:ascii="Times New Roman" w:eastAsia="Times New Roman" w:hAnsi="Times New Roman" w:cs="Times New Roman"/>
                <w:sz w:val="20"/>
                <w:szCs w:val="20"/>
                <w:lang w:eastAsia="ru-RU"/>
              </w:rPr>
              <w:t xml:space="preserve"> непокрытый</w:t>
            </w:r>
          </w:p>
        </w:tc>
        <w:tc>
          <w:tcPr>
            <w:tcW w:w="1276" w:type="dxa"/>
            <w:tcBorders>
              <w:top w:val="single" w:sz="4" w:space="0" w:color="auto"/>
              <w:left w:val="single" w:sz="4" w:space="0" w:color="auto"/>
              <w:bottom w:val="single" w:sz="4" w:space="0" w:color="auto"/>
              <w:right w:val="single" w:sz="4" w:space="0" w:color="auto"/>
            </w:tcBorders>
          </w:tcPr>
          <w:p w14:paraId="1C6D21C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12723D5" w14:textId="5D157D1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Саморасширяемый стент, нитиноловый, для бедренной артерии. Размер 14х60 мм</w:t>
            </w:r>
          </w:p>
        </w:tc>
        <w:tc>
          <w:tcPr>
            <w:tcW w:w="1984" w:type="dxa"/>
            <w:vMerge/>
            <w:tcBorders>
              <w:left w:val="single" w:sz="4" w:space="0" w:color="auto"/>
              <w:right w:val="single" w:sz="4" w:space="0" w:color="auto"/>
            </w:tcBorders>
          </w:tcPr>
          <w:p w14:paraId="352B851A"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3376ED1" w14:textId="619DF95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F8D133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227BF6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Стент для периферических артерий, </w:t>
            </w:r>
            <w:proofErr w:type="gramStart"/>
            <w:r w:rsidRPr="00E450F5">
              <w:rPr>
                <w:rFonts w:ascii="Times New Roman" w:eastAsia="Times New Roman" w:hAnsi="Times New Roman" w:cs="Times New Roman"/>
                <w:sz w:val="20"/>
                <w:szCs w:val="20"/>
                <w:lang w:eastAsia="ru-RU"/>
              </w:rPr>
              <w:t>металлический</w:t>
            </w:r>
            <w:proofErr w:type="gramEnd"/>
            <w:r w:rsidRPr="00E450F5">
              <w:rPr>
                <w:rFonts w:ascii="Times New Roman" w:eastAsia="Times New Roman" w:hAnsi="Times New Roman" w:cs="Times New Roman"/>
                <w:sz w:val="20"/>
                <w:szCs w:val="20"/>
                <w:lang w:eastAsia="ru-RU"/>
              </w:rPr>
              <w:t xml:space="preserve"> непокрытый</w:t>
            </w:r>
          </w:p>
        </w:tc>
        <w:tc>
          <w:tcPr>
            <w:tcW w:w="1276" w:type="dxa"/>
            <w:tcBorders>
              <w:top w:val="single" w:sz="4" w:space="0" w:color="auto"/>
              <w:left w:val="single" w:sz="4" w:space="0" w:color="auto"/>
              <w:bottom w:val="single" w:sz="4" w:space="0" w:color="auto"/>
              <w:right w:val="single" w:sz="4" w:space="0" w:color="auto"/>
            </w:tcBorders>
          </w:tcPr>
          <w:p w14:paraId="3FD016B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9E60399" w14:textId="21B5357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Саморасширяемый стент, нитиноловый, для бедренной артерии. Размер 14х80 мм</w:t>
            </w:r>
          </w:p>
        </w:tc>
        <w:tc>
          <w:tcPr>
            <w:tcW w:w="1984" w:type="dxa"/>
            <w:vMerge/>
            <w:tcBorders>
              <w:left w:val="single" w:sz="4" w:space="0" w:color="auto"/>
              <w:right w:val="single" w:sz="4" w:space="0" w:color="auto"/>
            </w:tcBorders>
          </w:tcPr>
          <w:p w14:paraId="0473F9C5"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18E2F04" w14:textId="7041A8A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0A2F076"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5EFC2F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 внутрисосудистый</w:t>
            </w:r>
          </w:p>
        </w:tc>
        <w:tc>
          <w:tcPr>
            <w:tcW w:w="1276" w:type="dxa"/>
            <w:tcBorders>
              <w:top w:val="single" w:sz="4" w:space="0" w:color="auto"/>
              <w:left w:val="single" w:sz="4" w:space="0" w:color="auto"/>
              <w:bottom w:val="single" w:sz="4" w:space="0" w:color="auto"/>
              <w:right w:val="single" w:sz="4" w:space="0" w:color="auto"/>
            </w:tcBorders>
          </w:tcPr>
          <w:p w14:paraId="059E603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A1797B6" w14:textId="515C735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Стент саморасширяющийся периферический многоцелевой. Материал стента – </w:t>
            </w:r>
            <w:proofErr w:type="gramStart"/>
            <w:r w:rsidRPr="00E450F5">
              <w:rPr>
                <w:rFonts w:ascii="Times New Roman" w:eastAsia="Times New Roman" w:hAnsi="Times New Roman" w:cs="Times New Roman"/>
                <w:sz w:val="20"/>
                <w:szCs w:val="20"/>
                <w:lang w:eastAsia="ru-RU"/>
              </w:rPr>
              <w:t>никеле-титановый</w:t>
            </w:r>
            <w:proofErr w:type="gramEnd"/>
            <w:r w:rsidRPr="00E450F5">
              <w:rPr>
                <w:rFonts w:ascii="Times New Roman" w:eastAsia="Times New Roman" w:hAnsi="Times New Roman" w:cs="Times New Roman"/>
                <w:sz w:val="20"/>
                <w:szCs w:val="20"/>
                <w:lang w:eastAsia="ru-RU"/>
              </w:rPr>
              <w:t xml:space="preserve"> сплав. Дизайн стента – закрытая ячейка, площадь ячейки стента не более 1,08 мм</w:t>
            </w:r>
            <w:proofErr w:type="gramStart"/>
            <w:r w:rsidRPr="00E450F5">
              <w:rPr>
                <w:rFonts w:ascii="Times New Roman" w:eastAsia="Times New Roman" w:hAnsi="Times New Roman" w:cs="Times New Roman"/>
                <w:sz w:val="20"/>
                <w:szCs w:val="20"/>
                <w:lang w:eastAsia="ru-RU"/>
              </w:rPr>
              <w:t>2</w:t>
            </w:r>
            <w:proofErr w:type="gramEnd"/>
            <w:r w:rsidRPr="00E450F5">
              <w:rPr>
                <w:rFonts w:ascii="Times New Roman" w:eastAsia="Times New Roman" w:hAnsi="Times New Roman" w:cs="Times New Roman"/>
                <w:sz w:val="20"/>
                <w:szCs w:val="20"/>
                <w:lang w:eastAsia="ru-RU"/>
              </w:rPr>
              <w:t>. Тип доставляющей системы – монорельсовый. Два варианта рабочей длины системы доставки – 75 см. Наличие 3 рентгенконтрастных маркеров –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 не менее 87% длины стента, высвобожденной из системы доставки. Совестимость с интродьюсером: 10F. Совместим с проводником 0,035 дюйм.</w:t>
            </w:r>
          </w:p>
          <w:p w14:paraId="6623DF0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стента16</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60 </w:t>
            </w:r>
            <w:r w:rsidRPr="00E450F5">
              <w:rPr>
                <w:rFonts w:ascii="Times New Roman" w:eastAsia="Times New Roman" w:hAnsi="Times New Roman" w:cs="Times New Roman"/>
                <w:b/>
                <w:bCs/>
                <w:sz w:val="20"/>
                <w:szCs w:val="20"/>
                <w:lang w:val="en-US" w:eastAsia="ru-RU"/>
              </w:rPr>
              <w:t>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21EFB6F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B29A57C" w14:textId="044B8A89"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6AEAEC0"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672F72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 внутрисосудистый</w:t>
            </w:r>
          </w:p>
        </w:tc>
        <w:tc>
          <w:tcPr>
            <w:tcW w:w="1276" w:type="dxa"/>
            <w:tcBorders>
              <w:top w:val="single" w:sz="4" w:space="0" w:color="auto"/>
              <w:left w:val="single" w:sz="4" w:space="0" w:color="auto"/>
              <w:bottom w:val="single" w:sz="4" w:space="0" w:color="auto"/>
              <w:right w:val="single" w:sz="4" w:space="0" w:color="auto"/>
            </w:tcBorders>
          </w:tcPr>
          <w:p w14:paraId="6916F9E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38099AB" w14:textId="62C1B036"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Стент саморасширяющийся периферический многоцелевой. Материал стента – </w:t>
            </w:r>
            <w:proofErr w:type="gramStart"/>
            <w:r w:rsidRPr="00E450F5">
              <w:rPr>
                <w:rFonts w:ascii="Times New Roman" w:eastAsia="Times New Roman" w:hAnsi="Times New Roman" w:cs="Times New Roman"/>
                <w:sz w:val="20"/>
                <w:szCs w:val="20"/>
                <w:lang w:eastAsia="ru-RU"/>
              </w:rPr>
              <w:t>никеле-титановый</w:t>
            </w:r>
            <w:proofErr w:type="gramEnd"/>
            <w:r w:rsidRPr="00E450F5">
              <w:rPr>
                <w:rFonts w:ascii="Times New Roman" w:eastAsia="Times New Roman" w:hAnsi="Times New Roman" w:cs="Times New Roman"/>
                <w:sz w:val="20"/>
                <w:szCs w:val="20"/>
                <w:lang w:eastAsia="ru-RU"/>
              </w:rPr>
              <w:t xml:space="preserve"> сплав. Дизайн стента – закрытая ячейка, площадь ячейки стента не более 1,08 мм</w:t>
            </w:r>
            <w:proofErr w:type="gramStart"/>
            <w:r w:rsidRPr="00E450F5">
              <w:rPr>
                <w:rFonts w:ascii="Times New Roman" w:eastAsia="Times New Roman" w:hAnsi="Times New Roman" w:cs="Times New Roman"/>
                <w:sz w:val="20"/>
                <w:szCs w:val="20"/>
                <w:lang w:eastAsia="ru-RU"/>
              </w:rPr>
              <w:t>2</w:t>
            </w:r>
            <w:proofErr w:type="gramEnd"/>
            <w:r w:rsidRPr="00E450F5">
              <w:rPr>
                <w:rFonts w:ascii="Times New Roman" w:eastAsia="Times New Roman" w:hAnsi="Times New Roman" w:cs="Times New Roman"/>
                <w:sz w:val="20"/>
                <w:szCs w:val="20"/>
                <w:lang w:eastAsia="ru-RU"/>
              </w:rPr>
              <w:t xml:space="preserve">. Тип </w:t>
            </w:r>
            <w:r w:rsidRPr="00E450F5">
              <w:rPr>
                <w:rFonts w:ascii="Times New Roman" w:eastAsia="Times New Roman" w:hAnsi="Times New Roman" w:cs="Times New Roman"/>
                <w:sz w:val="20"/>
                <w:szCs w:val="20"/>
                <w:lang w:eastAsia="ru-RU"/>
              </w:rPr>
              <w:lastRenderedPageBreak/>
              <w:t>доставляющей системы – монорельсовый. Два варианта рабочей длины системы доставки – 75 см. Наличие 3 рентгенконтрастных маркеров – проксимальный, дистальный и край покрывающего катетера. Возможность репозиционирования стента в процессе установки при высвобождении из системы доставки – не менее 87% длины стента, высвобожденной из системы доставки. Совестимость с интродьюсером: 10F. Совместим с проводником 0,035 дюйм.</w:t>
            </w:r>
          </w:p>
          <w:p w14:paraId="1793EA53"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стента18</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60 </w:t>
            </w:r>
            <w:r w:rsidRPr="00E450F5">
              <w:rPr>
                <w:rFonts w:ascii="Times New Roman" w:eastAsia="Times New Roman" w:hAnsi="Times New Roman" w:cs="Times New Roman"/>
                <w:b/>
                <w:bCs/>
                <w:sz w:val="20"/>
                <w:szCs w:val="20"/>
                <w:lang w:val="en-US" w:eastAsia="ru-RU"/>
              </w:rPr>
              <w:t>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610E6AF5"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D0E5263" w14:textId="012A13E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7BE834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2BE1C2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797D99E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24B895E" w14:textId="317F3E16"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5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125 см кончик </w:t>
            </w:r>
            <w:r w:rsidRPr="00E450F5">
              <w:rPr>
                <w:rFonts w:ascii="Times New Roman" w:eastAsia="Times New Roman" w:hAnsi="Times New Roman" w:cs="Times New Roman"/>
                <w:sz w:val="20"/>
                <w:szCs w:val="20"/>
                <w:lang w:val="en-US" w:eastAsia="ru-RU"/>
              </w:rPr>
              <w:t>pigtail</w:t>
            </w:r>
          </w:p>
        </w:tc>
        <w:tc>
          <w:tcPr>
            <w:tcW w:w="1984" w:type="dxa"/>
            <w:vMerge/>
            <w:tcBorders>
              <w:left w:val="single" w:sz="4" w:space="0" w:color="auto"/>
              <w:right w:val="single" w:sz="4" w:space="0" w:color="auto"/>
            </w:tcBorders>
          </w:tcPr>
          <w:p w14:paraId="4649F85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BED24E9" w14:textId="1EC89AF1"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97BA15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6EA614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6A8ADC5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8A38BC1" w14:textId="6286DAF5"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6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125 см кончик </w:t>
            </w:r>
            <w:r w:rsidRPr="00E450F5">
              <w:rPr>
                <w:rFonts w:ascii="Times New Roman" w:eastAsia="Times New Roman" w:hAnsi="Times New Roman" w:cs="Times New Roman"/>
                <w:sz w:val="20"/>
                <w:szCs w:val="20"/>
                <w:lang w:val="en-US" w:eastAsia="ru-RU"/>
              </w:rPr>
              <w:t>pigtail</w:t>
            </w:r>
          </w:p>
        </w:tc>
        <w:tc>
          <w:tcPr>
            <w:tcW w:w="1984" w:type="dxa"/>
            <w:vMerge/>
            <w:tcBorders>
              <w:left w:val="single" w:sz="4" w:space="0" w:color="auto"/>
              <w:right w:val="single" w:sz="4" w:space="0" w:color="auto"/>
            </w:tcBorders>
          </w:tcPr>
          <w:p w14:paraId="10ECC820"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1C7BF14" w14:textId="66C62C6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3ADD6A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F11E1D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Линия высокого давления</w:t>
            </w:r>
          </w:p>
        </w:tc>
        <w:tc>
          <w:tcPr>
            <w:tcW w:w="1276" w:type="dxa"/>
            <w:tcBorders>
              <w:top w:val="single" w:sz="4" w:space="0" w:color="auto"/>
              <w:left w:val="single" w:sz="4" w:space="0" w:color="auto"/>
              <w:bottom w:val="single" w:sz="4" w:space="0" w:color="auto"/>
              <w:right w:val="single" w:sz="4" w:space="0" w:color="auto"/>
            </w:tcBorders>
          </w:tcPr>
          <w:p w14:paraId="7B4DA34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C1124DC" w14:textId="6C32FE2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Длина 160 см, кончик луер лук, прозрачный, не менее 1200 </w:t>
            </w:r>
            <w:r w:rsidRPr="00E450F5">
              <w:rPr>
                <w:rFonts w:ascii="Times New Roman" w:eastAsia="Times New Roman" w:hAnsi="Times New Roman" w:cs="Times New Roman"/>
                <w:sz w:val="20"/>
                <w:szCs w:val="20"/>
                <w:lang w:val="en-US" w:eastAsia="ru-RU"/>
              </w:rPr>
              <w:t>psi</w:t>
            </w:r>
          </w:p>
        </w:tc>
        <w:tc>
          <w:tcPr>
            <w:tcW w:w="1984" w:type="dxa"/>
            <w:vMerge/>
            <w:tcBorders>
              <w:left w:val="single" w:sz="4" w:space="0" w:color="auto"/>
              <w:right w:val="single" w:sz="4" w:space="0" w:color="auto"/>
            </w:tcBorders>
          </w:tcPr>
          <w:p w14:paraId="5BA2F8E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C437DCF" w14:textId="1634D087"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6FA2A0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62BE8A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Индефлятор-шприц для раздувания баллонного катетера</w:t>
            </w:r>
          </w:p>
        </w:tc>
        <w:tc>
          <w:tcPr>
            <w:tcW w:w="1276" w:type="dxa"/>
            <w:tcBorders>
              <w:top w:val="single" w:sz="4" w:space="0" w:color="auto"/>
              <w:left w:val="single" w:sz="4" w:space="0" w:color="auto"/>
              <w:bottom w:val="single" w:sz="4" w:space="0" w:color="auto"/>
              <w:right w:val="single" w:sz="4" w:space="0" w:color="auto"/>
            </w:tcBorders>
          </w:tcPr>
          <w:p w14:paraId="44A3327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D88FD6C" w14:textId="6C7E4ED5"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984" w:type="dxa"/>
            <w:vMerge/>
            <w:tcBorders>
              <w:left w:val="single" w:sz="4" w:space="0" w:color="auto"/>
              <w:right w:val="single" w:sz="4" w:space="0" w:color="auto"/>
            </w:tcBorders>
          </w:tcPr>
          <w:p w14:paraId="03308D82"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7C78790" w14:textId="78B16C1F"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43E718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A96F1B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150C5DD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BC48605" w14:textId="43D31D00"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5.2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125 см кончик </w:t>
            </w:r>
            <w:r w:rsidRPr="00E450F5">
              <w:rPr>
                <w:rFonts w:ascii="Times New Roman" w:eastAsia="Times New Roman" w:hAnsi="Times New Roman" w:cs="Times New Roman"/>
                <w:sz w:val="20"/>
                <w:szCs w:val="20"/>
                <w:lang w:val="en-US" w:eastAsia="ru-RU"/>
              </w:rPr>
              <w:t>JR</w:t>
            </w:r>
            <w:r w:rsidRPr="00E450F5">
              <w:rPr>
                <w:rFonts w:ascii="Times New Roman" w:eastAsia="Times New Roman" w:hAnsi="Times New Roman" w:cs="Times New Roman"/>
                <w:sz w:val="20"/>
                <w:szCs w:val="20"/>
                <w:lang w:eastAsia="ru-RU"/>
              </w:rPr>
              <w:t>4</w:t>
            </w:r>
          </w:p>
        </w:tc>
        <w:tc>
          <w:tcPr>
            <w:tcW w:w="1984" w:type="dxa"/>
            <w:vMerge/>
            <w:tcBorders>
              <w:left w:val="single" w:sz="4" w:space="0" w:color="auto"/>
              <w:right w:val="single" w:sz="4" w:space="0" w:color="auto"/>
            </w:tcBorders>
          </w:tcPr>
          <w:p w14:paraId="498DCE6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DED8388" w14:textId="60355BC1"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CA87FA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736B39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16822C0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894740F" w14:textId="16780C7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5.2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JL</w:t>
            </w:r>
            <w:r w:rsidRPr="00E450F5">
              <w:rPr>
                <w:rFonts w:ascii="Times New Roman" w:eastAsia="Times New Roman" w:hAnsi="Times New Roman" w:cs="Times New Roman"/>
                <w:sz w:val="20"/>
                <w:szCs w:val="20"/>
                <w:lang w:eastAsia="ru-RU"/>
              </w:rPr>
              <w:t>3.5</w:t>
            </w:r>
          </w:p>
        </w:tc>
        <w:tc>
          <w:tcPr>
            <w:tcW w:w="1984" w:type="dxa"/>
            <w:vMerge/>
            <w:tcBorders>
              <w:left w:val="single" w:sz="4" w:space="0" w:color="auto"/>
              <w:right w:val="single" w:sz="4" w:space="0" w:color="auto"/>
            </w:tcBorders>
          </w:tcPr>
          <w:p w14:paraId="7A0DD65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FFFCF00" w14:textId="7FE603D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BDBCF2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AA7B1D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7D7D2380"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E5F2DD3" w14:textId="1ADF243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5.2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JL</w:t>
            </w:r>
            <w:r w:rsidRPr="00E450F5">
              <w:rPr>
                <w:rFonts w:ascii="Times New Roman" w:eastAsia="Times New Roman" w:hAnsi="Times New Roman" w:cs="Times New Roman"/>
                <w:sz w:val="20"/>
                <w:szCs w:val="20"/>
                <w:lang w:eastAsia="ru-RU"/>
              </w:rPr>
              <w:t>4</w:t>
            </w:r>
          </w:p>
        </w:tc>
        <w:tc>
          <w:tcPr>
            <w:tcW w:w="1984" w:type="dxa"/>
            <w:vMerge/>
            <w:tcBorders>
              <w:left w:val="single" w:sz="4" w:space="0" w:color="auto"/>
              <w:right w:val="single" w:sz="4" w:space="0" w:color="auto"/>
            </w:tcBorders>
          </w:tcPr>
          <w:p w14:paraId="362EC07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E0D85D2" w14:textId="3A99D82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3B5262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785FA10"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диагностический</w:t>
            </w:r>
          </w:p>
        </w:tc>
        <w:tc>
          <w:tcPr>
            <w:tcW w:w="1276" w:type="dxa"/>
            <w:tcBorders>
              <w:top w:val="single" w:sz="4" w:space="0" w:color="auto"/>
              <w:left w:val="single" w:sz="4" w:space="0" w:color="auto"/>
              <w:bottom w:val="single" w:sz="4" w:space="0" w:color="auto"/>
              <w:right w:val="single" w:sz="4" w:space="0" w:color="auto"/>
            </w:tcBorders>
          </w:tcPr>
          <w:p w14:paraId="419C14F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9D72BB9" w14:textId="44C7D75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5.2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JR</w:t>
            </w:r>
            <w:r w:rsidRPr="00E450F5">
              <w:rPr>
                <w:rFonts w:ascii="Times New Roman" w:eastAsia="Times New Roman" w:hAnsi="Times New Roman" w:cs="Times New Roman"/>
                <w:sz w:val="20"/>
                <w:szCs w:val="20"/>
                <w:lang w:eastAsia="ru-RU"/>
              </w:rPr>
              <w:t>4</w:t>
            </w:r>
          </w:p>
        </w:tc>
        <w:tc>
          <w:tcPr>
            <w:tcW w:w="1984" w:type="dxa"/>
            <w:vMerge/>
            <w:tcBorders>
              <w:left w:val="single" w:sz="4" w:space="0" w:color="auto"/>
              <w:right w:val="single" w:sz="4" w:space="0" w:color="auto"/>
            </w:tcBorders>
          </w:tcPr>
          <w:p w14:paraId="3B069BA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B2CA93E" w14:textId="078EFC37"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7D37C77"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75ABD6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Ушивающее устройство</w:t>
            </w:r>
          </w:p>
        </w:tc>
        <w:tc>
          <w:tcPr>
            <w:tcW w:w="1276" w:type="dxa"/>
            <w:tcBorders>
              <w:top w:val="single" w:sz="4" w:space="0" w:color="auto"/>
              <w:left w:val="single" w:sz="4" w:space="0" w:color="auto"/>
              <w:bottom w:val="single" w:sz="4" w:space="0" w:color="auto"/>
              <w:right w:val="single" w:sz="4" w:space="0" w:color="auto"/>
            </w:tcBorders>
          </w:tcPr>
          <w:p w14:paraId="11EF9B1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F208F33" w14:textId="1BDD401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Предварительно сформированный узел, выполнение процедуры одной рукой, нить из пропилена, наличие порта.</w:t>
            </w:r>
          </w:p>
        </w:tc>
        <w:tc>
          <w:tcPr>
            <w:tcW w:w="1984" w:type="dxa"/>
            <w:vMerge/>
            <w:tcBorders>
              <w:left w:val="single" w:sz="4" w:space="0" w:color="auto"/>
              <w:right w:val="single" w:sz="4" w:space="0" w:color="auto"/>
            </w:tcBorders>
          </w:tcPr>
          <w:p w14:paraId="136E7E95"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053E268" w14:textId="10FAE13D"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B655AD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A5A76C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Микрокатетер для периферических/коронарных сосудов</w:t>
            </w:r>
          </w:p>
        </w:tc>
        <w:tc>
          <w:tcPr>
            <w:tcW w:w="1276" w:type="dxa"/>
            <w:tcBorders>
              <w:top w:val="single" w:sz="4" w:space="0" w:color="auto"/>
              <w:left w:val="single" w:sz="4" w:space="0" w:color="auto"/>
              <w:bottom w:val="single" w:sz="4" w:space="0" w:color="auto"/>
              <w:right w:val="single" w:sz="4" w:space="0" w:color="auto"/>
            </w:tcBorders>
          </w:tcPr>
          <w:p w14:paraId="656275F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B8B31CB" w14:textId="301D0C02" w:rsidR="00EB4A89" w:rsidRPr="00E450F5" w:rsidRDefault="00EB4A89" w:rsidP="00EB4A89">
            <w:pPr>
              <w:spacing w:after="0" w:line="240" w:lineRule="auto"/>
              <w:rPr>
                <w:rFonts w:ascii="Times New Roman" w:eastAsia="Times New Roman" w:hAnsi="Times New Roman" w:cs="Times New Roman"/>
                <w:sz w:val="20"/>
                <w:szCs w:val="20"/>
                <w:lang w:eastAsia="ru-RU"/>
              </w:rPr>
            </w:pPr>
            <w:proofErr w:type="gramStart"/>
            <w:r w:rsidRPr="00E450F5">
              <w:rPr>
                <w:rFonts w:ascii="Times New Roman" w:eastAsia="Times New Roman" w:hAnsi="Times New Roman" w:cs="Times New Roman"/>
                <w:sz w:val="20"/>
                <w:szCs w:val="20"/>
                <w:lang w:eastAsia="ru-RU"/>
              </w:rPr>
              <w:t>Стерильная гибкая однопросветная трубка небольшого диаметра, разработанная для контролируемой инфузии жидкостей (например, тромболитиков, диагностических контрастных веществ) в суперселективные небольшие сосуды (включая нервную ткань, периферические или окклюдированные коронарные сосуды) для ангиографии/лечения, а также, как правило, для доставки изделий (например, имплантатов для эмболизации, проволочных направителей) в извилистые сосуды или через плотные очаги поражения.</w:t>
            </w:r>
            <w:proofErr w:type="gramEnd"/>
            <w:r w:rsidRPr="00E450F5">
              <w:rPr>
                <w:rFonts w:ascii="Times New Roman" w:eastAsia="Times New Roman" w:hAnsi="Times New Roman" w:cs="Times New Roman"/>
                <w:sz w:val="20"/>
                <w:szCs w:val="20"/>
                <w:lang w:eastAsia="ru-RU"/>
              </w:rPr>
              <w:t xml:space="preserve"> Может включать ультразвуковой датчик, термодатчик и отверстие на дистальном кончике для размещения проволочного направителя. Изделие не является проводниковым катетером (т.е., не предназначено для доставки других катетеров или терапевтических отведений непосредственно через свой просвет). Это изделие для одноразового использования.</w:t>
            </w:r>
          </w:p>
          <w:p w14:paraId="3602048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Дополнительные характеристики:</w:t>
            </w:r>
          </w:p>
          <w:p w14:paraId="06736E7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Внешний слой микрокатетера выполен </w:t>
            </w:r>
            <w:proofErr w:type="gramStart"/>
            <w:r w:rsidRPr="00E450F5">
              <w:rPr>
                <w:rFonts w:ascii="Times New Roman" w:eastAsia="Times New Roman" w:hAnsi="Times New Roman" w:cs="Times New Roman"/>
                <w:sz w:val="20"/>
                <w:szCs w:val="20"/>
                <w:lang w:eastAsia="ru-RU"/>
              </w:rPr>
              <w:t>из</w:t>
            </w:r>
            <w:proofErr w:type="gramEnd"/>
            <w:r w:rsidRPr="00E450F5">
              <w:rPr>
                <w:rFonts w:ascii="Times New Roman" w:eastAsia="Times New Roman" w:hAnsi="Times New Roman" w:cs="Times New Roman"/>
                <w:sz w:val="20"/>
                <w:szCs w:val="20"/>
                <w:lang w:eastAsia="ru-RU"/>
              </w:rPr>
              <w:t xml:space="preserve"> </w:t>
            </w:r>
            <w:proofErr w:type="gramStart"/>
            <w:r w:rsidRPr="00E450F5">
              <w:rPr>
                <w:rFonts w:ascii="Times New Roman" w:eastAsia="Times New Roman" w:hAnsi="Times New Roman" w:cs="Times New Roman"/>
                <w:sz w:val="20"/>
                <w:szCs w:val="20"/>
                <w:lang w:eastAsia="ru-RU"/>
              </w:rPr>
              <w:t>полиэстер</w:t>
            </w:r>
            <w:proofErr w:type="gramEnd"/>
            <w:r w:rsidRPr="00E450F5">
              <w:rPr>
                <w:rFonts w:ascii="Times New Roman" w:eastAsia="Times New Roman" w:hAnsi="Times New Roman" w:cs="Times New Roman"/>
                <w:sz w:val="20"/>
                <w:szCs w:val="20"/>
                <w:lang w:eastAsia="ru-RU"/>
              </w:rPr>
              <w:t xml:space="preserve"> эластомера, внутренний слой из PTFE, между ними заложено армирование в виде спирали. Вольфрамовая оплетка по всей длине позволяет исключить перегибы.  В структуре катетера выделяют до 5 зон, различных по степени жесткости. Катетер комплектуется мандреном для создания формы дистальному кончику. Внешний диаметр 2,8Fr. Внутренний диаметр 0,027’’.  Длина катетера 150 см. Максимальное давление  900 psi. Совместимый проводник 0,021’’. Форма кончика: </w:t>
            </w:r>
            <w:proofErr w:type="gramStart"/>
            <w:r w:rsidRPr="00E450F5">
              <w:rPr>
                <w:rFonts w:ascii="Times New Roman" w:eastAsia="Times New Roman" w:hAnsi="Times New Roman" w:cs="Times New Roman"/>
                <w:sz w:val="20"/>
                <w:szCs w:val="20"/>
                <w:lang w:eastAsia="ru-RU"/>
              </w:rPr>
              <w:t>прямой</w:t>
            </w:r>
            <w:proofErr w:type="gramEnd"/>
            <w:r w:rsidRPr="00E450F5">
              <w:rPr>
                <w:rFonts w:ascii="Times New Roman" w:eastAsia="Times New Roman" w:hAnsi="Times New Roman" w:cs="Times New Roman"/>
                <w:sz w:val="20"/>
                <w:szCs w:val="20"/>
                <w:lang w:eastAsia="ru-RU"/>
              </w:rPr>
              <w:t xml:space="preserve"> (формируемый). Два дистальных рентгеноконтрастных маркера (материал маркеров Pt-Ir).</w:t>
            </w:r>
          </w:p>
        </w:tc>
        <w:tc>
          <w:tcPr>
            <w:tcW w:w="1984" w:type="dxa"/>
            <w:vMerge/>
            <w:tcBorders>
              <w:left w:val="single" w:sz="4" w:space="0" w:color="auto"/>
              <w:right w:val="single" w:sz="4" w:space="0" w:color="auto"/>
            </w:tcBorders>
          </w:tcPr>
          <w:p w14:paraId="039FA31A"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8E2D98F" w14:textId="1E40C9E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D21ABC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FC82F8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w:t>
            </w:r>
          </w:p>
        </w:tc>
        <w:tc>
          <w:tcPr>
            <w:tcW w:w="1276" w:type="dxa"/>
            <w:tcBorders>
              <w:top w:val="single" w:sz="4" w:space="0" w:color="auto"/>
              <w:left w:val="single" w:sz="4" w:space="0" w:color="auto"/>
              <w:bottom w:val="single" w:sz="4" w:space="0" w:color="auto"/>
              <w:right w:val="single" w:sz="4" w:space="0" w:color="auto"/>
            </w:tcBorders>
          </w:tcPr>
          <w:p w14:paraId="0B8BA01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DD47BB9" w14:textId="0D54DC1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w:t>
            </w:r>
          </w:p>
          <w:p w14:paraId="0B9B6A3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6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длина </w:t>
            </w:r>
            <w:r w:rsidRPr="00E450F5">
              <w:rPr>
                <w:rFonts w:ascii="Times New Roman" w:eastAsia="Times New Roman" w:hAnsi="Times New Roman" w:cs="Times New Roman"/>
                <w:sz w:val="20"/>
                <w:szCs w:val="20"/>
                <w:lang w:val="en-US" w:eastAsia="ru-RU"/>
              </w:rPr>
              <w:t>55</w:t>
            </w:r>
            <w:r w:rsidRPr="00E450F5">
              <w:rPr>
                <w:rFonts w:ascii="Times New Roman" w:eastAsia="Times New Roman" w:hAnsi="Times New Roman" w:cs="Times New Roman"/>
                <w:sz w:val="20"/>
                <w:szCs w:val="20"/>
                <w:lang w:eastAsia="ru-RU"/>
              </w:rPr>
              <w:t xml:space="preserve"> см</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368F6CC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0416B88" w14:textId="374BF1E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1C13C6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D374C8D" w14:textId="3B91FF21"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Проводник</w:t>
            </w:r>
          </w:p>
        </w:tc>
        <w:tc>
          <w:tcPr>
            <w:tcW w:w="1276" w:type="dxa"/>
            <w:tcBorders>
              <w:top w:val="single" w:sz="4" w:space="0" w:color="auto"/>
              <w:left w:val="single" w:sz="4" w:space="0" w:color="auto"/>
              <w:bottom w:val="single" w:sz="4" w:space="0" w:color="auto"/>
              <w:right w:val="single" w:sz="4" w:space="0" w:color="auto"/>
            </w:tcBorders>
          </w:tcPr>
          <w:p w14:paraId="615BE81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D80B735" w14:textId="06896E5F" w:rsidR="00EB4A89" w:rsidRPr="00E450F5" w:rsidRDefault="00EB4A89" w:rsidP="00EB4A89">
            <w:pPr>
              <w:spacing w:after="0" w:line="240" w:lineRule="auto"/>
              <w:rPr>
                <w:rFonts w:ascii="Times New Roman" w:eastAsia="Times New Roman" w:hAnsi="Times New Roman" w:cs="Times New Roman"/>
                <w:sz w:val="20"/>
                <w:szCs w:val="20"/>
                <w:lang w:eastAsia="ru-RU"/>
              </w:rPr>
            </w:pP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усиленной управляемости и контролируемой маневренности при прохождении сложной анатомии сосуда. Отличная устойчивость к изломам и увеличенная гибкость кончика. Сердечник из нержавеющей стали. Полимерное гидрофильное покрытие в дистальной части, тефлоновое PTFE в проксимальной части. Высокорентгенконтрастное покрытие проводника обеспечивает прекрасную визуализацию для точного позиционирования. Два варианта длины: 110см, 150см, 200см, и 300см. Диаметр: 0.018”. Формируемый прямой кончик.  Два варианта жесткости кончика 8 г для прохождения стенозов и окклюзий.</w:t>
            </w:r>
          </w:p>
        </w:tc>
        <w:tc>
          <w:tcPr>
            <w:tcW w:w="1984" w:type="dxa"/>
            <w:vMerge/>
            <w:tcBorders>
              <w:left w:val="single" w:sz="4" w:space="0" w:color="auto"/>
              <w:right w:val="single" w:sz="4" w:space="0" w:color="auto"/>
            </w:tcBorders>
          </w:tcPr>
          <w:p w14:paraId="778C9AF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55F49E2" w14:textId="6822B4D9"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8C715E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89FFC10" w14:textId="6AF563F6"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Проводник</w:t>
            </w:r>
          </w:p>
        </w:tc>
        <w:tc>
          <w:tcPr>
            <w:tcW w:w="1276" w:type="dxa"/>
            <w:tcBorders>
              <w:top w:val="single" w:sz="4" w:space="0" w:color="auto"/>
              <w:left w:val="single" w:sz="4" w:space="0" w:color="auto"/>
              <w:bottom w:val="single" w:sz="4" w:space="0" w:color="auto"/>
              <w:right w:val="single" w:sz="4" w:space="0" w:color="auto"/>
            </w:tcBorders>
          </w:tcPr>
          <w:p w14:paraId="383E7E7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C95ADAD" w14:textId="1DE368F7" w:rsidR="00EB4A89" w:rsidRPr="00E450F5" w:rsidRDefault="00EB4A89" w:rsidP="00EB4A89">
            <w:pPr>
              <w:spacing w:after="0" w:line="240" w:lineRule="auto"/>
              <w:rPr>
                <w:rFonts w:ascii="Times New Roman" w:eastAsia="Times New Roman" w:hAnsi="Times New Roman" w:cs="Times New Roman"/>
                <w:sz w:val="20"/>
                <w:szCs w:val="20"/>
                <w:lang w:eastAsia="ru-RU"/>
              </w:rPr>
            </w:pP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усиленной управляемости и контролируемой маневренности при прохождении сложной анатомии сосуда. Отличная устойчивость к изломам и увеличенная гибкость кончика. Сердечник из нержавеющей стали. Полимерное гидрофильное покрытие в дистальной части, тефлоновое PTFE в проксимальной части. Высокорентгенконтрастное покрытие проводника обеспечивает прекрасную визуализацию для точного позиционирования. Два варианта длины: 110см, 150см, 200см, и 300см. Диаметр: 0.018”. Формируемый прямой кончик.  Два варианта жесткости кончика 6 г для прохождения стенозов и окклюзий.</w:t>
            </w:r>
          </w:p>
        </w:tc>
        <w:tc>
          <w:tcPr>
            <w:tcW w:w="1984" w:type="dxa"/>
            <w:vMerge/>
            <w:tcBorders>
              <w:left w:val="single" w:sz="4" w:space="0" w:color="auto"/>
              <w:right w:val="single" w:sz="4" w:space="0" w:color="auto"/>
            </w:tcBorders>
          </w:tcPr>
          <w:p w14:paraId="1680DA0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7F0FFF8" w14:textId="6839E9C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3A21C7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D2C1339" w14:textId="6308BF70"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Порт</w:t>
            </w:r>
          </w:p>
        </w:tc>
        <w:tc>
          <w:tcPr>
            <w:tcW w:w="1276" w:type="dxa"/>
            <w:tcBorders>
              <w:top w:val="single" w:sz="4" w:space="0" w:color="auto"/>
              <w:left w:val="single" w:sz="4" w:space="0" w:color="auto"/>
              <w:bottom w:val="single" w:sz="4" w:space="0" w:color="auto"/>
              <w:right w:val="single" w:sz="4" w:space="0" w:color="auto"/>
            </w:tcBorders>
          </w:tcPr>
          <w:p w14:paraId="459B6B9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EEA3870" w14:textId="5086273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Камера порта и катетер рентгеноконтрастные</w:t>
            </w:r>
            <w:r w:rsidRPr="00E450F5">
              <w:rPr>
                <w:rFonts w:ascii="Times New Roman" w:eastAsia="Times New Roman" w:hAnsi="Times New Roman" w:cs="Times New Roman"/>
                <w:sz w:val="20"/>
                <w:szCs w:val="20"/>
                <w:lang w:eastAsia="ru-RU"/>
              </w:rPr>
              <w:tab/>
              <w:t>соответствие</w:t>
            </w:r>
          </w:p>
          <w:p w14:paraId="2A840C83"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На поверхности силиконовой мембраны имеются пальпаторные бугорки, облегчающие обнаружение порта под кожей</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26E0BFC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Порт обеспечивает возможность высокопоточных инфузий контрастного препарата при КТ и МРТ со скоростью не менее 4 мл/с и выдерживает давление инфузии  не менее 290 psi. </w:t>
            </w:r>
            <w:r w:rsidRPr="00E450F5">
              <w:rPr>
                <w:rFonts w:ascii="Times New Roman" w:eastAsia="Times New Roman" w:hAnsi="Times New Roman" w:cs="Times New Roman"/>
                <w:sz w:val="20"/>
                <w:szCs w:val="20"/>
                <w:lang w:eastAsia="ru-RU"/>
              </w:rPr>
              <w:tab/>
              <w:t>соответствие</w:t>
            </w:r>
          </w:p>
          <w:p w14:paraId="1729118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На камере порта имеется индикатор возможности высокопоточных инфузий, видимый на рентгеновском снимке или при рентгеноскопии в виде букв </w:t>
            </w:r>
            <w:proofErr w:type="gramStart"/>
            <w:r w:rsidRPr="00E450F5">
              <w:rPr>
                <w:rFonts w:ascii="Times New Roman" w:eastAsia="Times New Roman" w:hAnsi="Times New Roman" w:cs="Times New Roman"/>
                <w:sz w:val="20"/>
                <w:szCs w:val="20"/>
                <w:lang w:eastAsia="ru-RU"/>
              </w:rPr>
              <w:t>СТ</w:t>
            </w:r>
            <w:proofErr w:type="gramEnd"/>
          </w:p>
          <w:p w14:paraId="1D9132C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Камера порта изготовлена полностью из пластика и не имеет металлических компонентов</w:t>
            </w:r>
            <w:r w:rsidRPr="00E450F5">
              <w:rPr>
                <w:rFonts w:ascii="Times New Roman" w:eastAsia="Times New Roman" w:hAnsi="Times New Roman" w:cs="Times New Roman"/>
                <w:sz w:val="20"/>
                <w:szCs w:val="20"/>
                <w:lang w:eastAsia="ru-RU"/>
              </w:rPr>
              <w:tab/>
              <w:t>соответствие</w:t>
            </w:r>
          </w:p>
          <w:p w14:paraId="665660A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Порт полностью МРТ-совместимый. </w:t>
            </w:r>
            <w:r w:rsidRPr="00E450F5">
              <w:rPr>
                <w:rFonts w:ascii="Times New Roman" w:eastAsia="Times New Roman" w:hAnsi="Times New Roman" w:cs="Times New Roman"/>
                <w:sz w:val="20"/>
                <w:szCs w:val="20"/>
                <w:lang w:eastAsia="ru-RU"/>
              </w:rPr>
              <w:tab/>
              <w:t>соответствие</w:t>
            </w:r>
          </w:p>
          <w:p w14:paraId="1AC798E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Шовыне отверстия не заполнены силиконом</w:t>
            </w:r>
            <w:r w:rsidRPr="00E450F5">
              <w:rPr>
                <w:rFonts w:ascii="Times New Roman" w:eastAsia="Times New Roman" w:hAnsi="Times New Roman" w:cs="Times New Roman"/>
                <w:sz w:val="20"/>
                <w:szCs w:val="20"/>
                <w:lang w:eastAsia="ru-RU"/>
              </w:rPr>
              <w:tab/>
              <w:t>соответствие</w:t>
            </w:r>
          </w:p>
          <w:p w14:paraId="7641976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присоединяемый, рентгеноконтрастный, изготовлен из полиуретана, устойчивого к таксанам. </w:t>
            </w:r>
            <w:r w:rsidRPr="00E450F5">
              <w:rPr>
                <w:rFonts w:ascii="Times New Roman" w:eastAsia="Times New Roman" w:hAnsi="Times New Roman" w:cs="Times New Roman"/>
                <w:sz w:val="20"/>
                <w:szCs w:val="20"/>
                <w:lang w:eastAsia="ru-RU"/>
              </w:rPr>
              <w:tab/>
              <w:t>соответствие</w:t>
            </w:r>
          </w:p>
          <w:p w14:paraId="4D5A412E"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Проксимальный конец катетера имеет муфту для фиксации к камере порта и защиты катетера от прокалывания в месте присоединения</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 xml:space="preserve"> </w:t>
            </w:r>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1A8357CE"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На поверхности катетера нанесены метки длины</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3BCC485D" w14:textId="61A51B4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Состав набора:</w:t>
            </w:r>
          </w:p>
          <w:p w14:paraId="2700D90D"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Порт</w:t>
            </w:r>
            <w:r w:rsidRPr="00E450F5">
              <w:rPr>
                <w:rFonts w:ascii="Times New Roman" w:eastAsia="Times New Roman" w:hAnsi="Times New Roman" w:cs="Times New Roman"/>
                <w:sz w:val="20"/>
                <w:szCs w:val="20"/>
                <w:lang w:eastAsia="ru-RU"/>
              </w:rPr>
              <w:tab/>
              <w:t>не менее 1 шт.</w:t>
            </w:r>
          </w:p>
          <w:p w14:paraId="6693833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w:t>
            </w:r>
            <w:r w:rsidRPr="00E450F5">
              <w:rPr>
                <w:rFonts w:ascii="Times New Roman" w:eastAsia="Times New Roman" w:hAnsi="Times New Roman" w:cs="Times New Roman"/>
                <w:sz w:val="20"/>
                <w:szCs w:val="20"/>
                <w:lang w:eastAsia="ru-RU"/>
              </w:rPr>
              <w:tab/>
              <w:t>не менее 1 шт.</w:t>
            </w:r>
          </w:p>
          <w:p w14:paraId="441DB75D"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Муфта катетера соединительная </w:t>
            </w:r>
            <w:r w:rsidRPr="00E450F5">
              <w:rPr>
                <w:rFonts w:ascii="Times New Roman" w:eastAsia="Times New Roman" w:hAnsi="Times New Roman" w:cs="Times New Roman"/>
                <w:sz w:val="20"/>
                <w:szCs w:val="20"/>
                <w:lang w:eastAsia="ru-RU"/>
              </w:rPr>
              <w:tab/>
              <w:t>не менее 2 шт.</w:t>
            </w:r>
          </w:p>
          <w:p w14:paraId="43103138"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lastRenderedPageBreak/>
              <w:t>Коннектор промывной</w:t>
            </w:r>
            <w:r w:rsidRPr="00E450F5">
              <w:rPr>
                <w:rFonts w:ascii="Times New Roman" w:eastAsia="Times New Roman" w:hAnsi="Times New Roman" w:cs="Times New Roman"/>
                <w:sz w:val="20"/>
                <w:szCs w:val="20"/>
                <w:lang w:eastAsia="ru-RU"/>
              </w:rPr>
              <w:tab/>
              <w:t>не менее 1 шт.</w:t>
            </w:r>
          </w:p>
          <w:p w14:paraId="5F3D014A"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Металлический проводник с J-образным гибким наконечником </w:t>
            </w:r>
            <w:r w:rsidRPr="00E450F5">
              <w:rPr>
                <w:rFonts w:ascii="Times New Roman" w:eastAsia="Times New Roman" w:hAnsi="Times New Roman" w:cs="Times New Roman"/>
                <w:sz w:val="20"/>
                <w:szCs w:val="20"/>
                <w:lang w:eastAsia="ru-RU"/>
              </w:rPr>
              <w:tab/>
              <w:t>не менее 1 шт.</w:t>
            </w:r>
          </w:p>
          <w:p w14:paraId="42676CD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Пункционная игла интродьюсер </w:t>
            </w:r>
            <w:r w:rsidRPr="00E450F5">
              <w:rPr>
                <w:rFonts w:ascii="Times New Roman" w:eastAsia="Times New Roman" w:hAnsi="Times New Roman" w:cs="Times New Roman"/>
                <w:sz w:val="20"/>
                <w:szCs w:val="20"/>
                <w:lang w:eastAsia="ru-RU"/>
              </w:rPr>
              <w:tab/>
              <w:t>не менее 1 шт.</w:t>
            </w:r>
          </w:p>
          <w:p w14:paraId="14C66E3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  с расщепляемой оболочкой</w:t>
            </w:r>
            <w:r w:rsidRPr="00E450F5">
              <w:rPr>
                <w:rFonts w:ascii="Times New Roman" w:eastAsia="Times New Roman" w:hAnsi="Times New Roman" w:cs="Times New Roman"/>
                <w:sz w:val="20"/>
                <w:szCs w:val="20"/>
                <w:lang w:eastAsia="ru-RU"/>
              </w:rPr>
              <w:tab/>
              <w:t>не менее 1 шт.</w:t>
            </w:r>
          </w:p>
          <w:p w14:paraId="1B7ED0C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Игла колющая прямая</w:t>
            </w:r>
            <w:r w:rsidRPr="00E450F5">
              <w:rPr>
                <w:rFonts w:ascii="Times New Roman" w:eastAsia="Times New Roman" w:hAnsi="Times New Roman" w:cs="Times New Roman"/>
                <w:sz w:val="20"/>
                <w:szCs w:val="20"/>
                <w:lang w:eastAsia="ru-RU"/>
              </w:rPr>
              <w:tab/>
              <w:t>не менее 1 шт.</w:t>
            </w:r>
          </w:p>
          <w:p w14:paraId="6B1B4C5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Игла колющая изогнутая под прямым углом</w:t>
            </w:r>
            <w:r w:rsidRPr="00E450F5">
              <w:rPr>
                <w:rFonts w:ascii="Times New Roman" w:eastAsia="Times New Roman" w:hAnsi="Times New Roman" w:cs="Times New Roman"/>
                <w:sz w:val="20"/>
                <w:szCs w:val="20"/>
                <w:lang w:eastAsia="ru-RU"/>
              </w:rPr>
              <w:tab/>
              <w:t>не менее 1 шт.</w:t>
            </w:r>
          </w:p>
          <w:p w14:paraId="114D53DF"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Инфузионный набор в виде колющей иглы с присоединенным инфузионным удлинителем</w:t>
            </w:r>
            <w:r w:rsidRPr="00E450F5">
              <w:rPr>
                <w:rFonts w:ascii="Times New Roman" w:eastAsia="Times New Roman" w:hAnsi="Times New Roman" w:cs="Times New Roman"/>
                <w:sz w:val="20"/>
                <w:szCs w:val="20"/>
                <w:lang w:eastAsia="ru-RU"/>
              </w:rPr>
              <w:tab/>
              <w:t>не менее 1 шт.</w:t>
            </w:r>
          </w:p>
          <w:p w14:paraId="5E973B98"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Шприц</w:t>
            </w:r>
            <w:r w:rsidRPr="00E450F5">
              <w:rPr>
                <w:rFonts w:ascii="Times New Roman" w:eastAsia="Times New Roman" w:hAnsi="Times New Roman" w:cs="Times New Roman"/>
                <w:sz w:val="20"/>
                <w:szCs w:val="20"/>
                <w:lang w:eastAsia="ru-RU"/>
              </w:rPr>
              <w:tab/>
              <w:t>не менее 1 шт.</w:t>
            </w:r>
          </w:p>
          <w:p w14:paraId="6AD62F2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Тунеллер металлический</w:t>
            </w:r>
            <w:r w:rsidRPr="00E450F5">
              <w:rPr>
                <w:rFonts w:ascii="Times New Roman" w:eastAsia="Times New Roman" w:hAnsi="Times New Roman" w:cs="Times New Roman"/>
                <w:sz w:val="20"/>
                <w:szCs w:val="20"/>
                <w:lang w:eastAsia="ru-RU"/>
              </w:rPr>
              <w:tab/>
              <w:t>не менее 1 шт.</w:t>
            </w:r>
          </w:p>
          <w:p w14:paraId="35DBCB74"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Держатель для вены</w:t>
            </w:r>
            <w:r w:rsidRPr="00E450F5">
              <w:rPr>
                <w:rFonts w:ascii="Times New Roman" w:eastAsia="Times New Roman" w:hAnsi="Times New Roman" w:cs="Times New Roman"/>
                <w:sz w:val="20"/>
                <w:szCs w:val="20"/>
                <w:lang w:eastAsia="ru-RU"/>
              </w:rPr>
              <w:tab/>
              <w:t>не менее 1 шт.</w:t>
            </w:r>
          </w:p>
          <w:p w14:paraId="4C18E45A"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sz w:val="20"/>
                <w:szCs w:val="20"/>
                <w:lang w:eastAsia="ru-RU"/>
              </w:rPr>
              <w:t xml:space="preserve">Диаметр </w:t>
            </w:r>
            <w:r w:rsidRPr="00E450F5">
              <w:rPr>
                <w:rFonts w:ascii="Times New Roman" w:eastAsia="Times New Roman" w:hAnsi="Times New Roman" w:cs="Times New Roman"/>
                <w:sz w:val="20"/>
                <w:szCs w:val="20"/>
                <w:lang w:val="en-US" w:eastAsia="ru-RU"/>
              </w:rPr>
              <w:t>8 F</w:t>
            </w:r>
          </w:p>
        </w:tc>
        <w:tc>
          <w:tcPr>
            <w:tcW w:w="1984" w:type="dxa"/>
            <w:vMerge/>
            <w:tcBorders>
              <w:left w:val="single" w:sz="4" w:space="0" w:color="auto"/>
              <w:right w:val="single" w:sz="4" w:space="0" w:color="auto"/>
            </w:tcBorders>
          </w:tcPr>
          <w:p w14:paraId="10CB6FD0"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6F8CFB6" w14:textId="678D2838"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3989D5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0D9010C" w14:textId="1613783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Порт</w:t>
            </w:r>
          </w:p>
        </w:tc>
        <w:tc>
          <w:tcPr>
            <w:tcW w:w="1276" w:type="dxa"/>
            <w:tcBorders>
              <w:top w:val="single" w:sz="4" w:space="0" w:color="auto"/>
              <w:left w:val="single" w:sz="4" w:space="0" w:color="auto"/>
              <w:bottom w:val="single" w:sz="4" w:space="0" w:color="auto"/>
              <w:right w:val="single" w:sz="4" w:space="0" w:color="auto"/>
            </w:tcBorders>
          </w:tcPr>
          <w:p w14:paraId="6760124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00A1F87" w14:textId="767AFD9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Камера порта и катетер рентгеноконтрастные</w:t>
            </w:r>
            <w:r w:rsidRPr="00E450F5">
              <w:rPr>
                <w:rFonts w:ascii="Times New Roman" w:eastAsia="Times New Roman" w:hAnsi="Times New Roman" w:cs="Times New Roman"/>
                <w:sz w:val="20"/>
                <w:szCs w:val="20"/>
                <w:lang w:eastAsia="ru-RU"/>
              </w:rPr>
              <w:tab/>
              <w:t>соответствие</w:t>
            </w:r>
          </w:p>
          <w:p w14:paraId="1F681C5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На поверхности силиконовой мембраны имеются пальпаторные бугорки, облегчающие обнаружение порта под кожей</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7813119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Порт обеспечивает возможность высокопоточных инфузий контрастного препарата при КТ и МРТ со скоростью не менее 4 мл/с и выдерживает давление инфузии  не менее 290 psi. </w:t>
            </w:r>
            <w:r w:rsidRPr="00E450F5">
              <w:rPr>
                <w:rFonts w:ascii="Times New Roman" w:eastAsia="Times New Roman" w:hAnsi="Times New Roman" w:cs="Times New Roman"/>
                <w:sz w:val="20"/>
                <w:szCs w:val="20"/>
                <w:lang w:eastAsia="ru-RU"/>
              </w:rPr>
              <w:tab/>
              <w:t>соответствие</w:t>
            </w:r>
          </w:p>
          <w:p w14:paraId="0E969DE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На камере порта имеется индикатор возможности высокопоточных инфузий, видимый на рентгеновском снимке или при рентгеноскопии в виде букв </w:t>
            </w:r>
            <w:proofErr w:type="gramStart"/>
            <w:r w:rsidRPr="00E450F5">
              <w:rPr>
                <w:rFonts w:ascii="Times New Roman" w:eastAsia="Times New Roman" w:hAnsi="Times New Roman" w:cs="Times New Roman"/>
                <w:sz w:val="20"/>
                <w:szCs w:val="20"/>
                <w:lang w:eastAsia="ru-RU"/>
              </w:rPr>
              <w:t>СТ</w:t>
            </w:r>
            <w:proofErr w:type="gramEnd"/>
          </w:p>
          <w:p w14:paraId="43339A4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Камера порта изготовлена полностью из пластика и не имеет металлических компонентов</w:t>
            </w:r>
            <w:r w:rsidRPr="00E450F5">
              <w:rPr>
                <w:rFonts w:ascii="Times New Roman" w:eastAsia="Times New Roman" w:hAnsi="Times New Roman" w:cs="Times New Roman"/>
                <w:sz w:val="20"/>
                <w:szCs w:val="20"/>
                <w:lang w:eastAsia="ru-RU"/>
              </w:rPr>
              <w:tab/>
              <w:t>соответствие</w:t>
            </w:r>
          </w:p>
          <w:p w14:paraId="2DB271F5"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Порт полностью МРТ-совместимый. </w:t>
            </w:r>
            <w:r w:rsidRPr="00E450F5">
              <w:rPr>
                <w:rFonts w:ascii="Times New Roman" w:eastAsia="Times New Roman" w:hAnsi="Times New Roman" w:cs="Times New Roman"/>
                <w:sz w:val="20"/>
                <w:szCs w:val="20"/>
                <w:lang w:eastAsia="ru-RU"/>
              </w:rPr>
              <w:tab/>
              <w:t>соответствие</w:t>
            </w:r>
          </w:p>
          <w:p w14:paraId="31CA8784"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Шовыне отверстия не заполнены силиконом</w:t>
            </w:r>
            <w:r w:rsidRPr="00E450F5">
              <w:rPr>
                <w:rFonts w:ascii="Times New Roman" w:eastAsia="Times New Roman" w:hAnsi="Times New Roman" w:cs="Times New Roman"/>
                <w:sz w:val="20"/>
                <w:szCs w:val="20"/>
                <w:lang w:eastAsia="ru-RU"/>
              </w:rPr>
              <w:tab/>
              <w:t>соответствие</w:t>
            </w:r>
          </w:p>
          <w:p w14:paraId="41BD9FAE"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присоединяемый, рентгеноконтрастный, изготовлен из полиуретана, устойчивого к таксанам. </w:t>
            </w:r>
            <w:r w:rsidRPr="00E450F5">
              <w:rPr>
                <w:rFonts w:ascii="Times New Roman" w:eastAsia="Times New Roman" w:hAnsi="Times New Roman" w:cs="Times New Roman"/>
                <w:sz w:val="20"/>
                <w:szCs w:val="20"/>
                <w:lang w:eastAsia="ru-RU"/>
              </w:rPr>
              <w:tab/>
              <w:t>соответствие</w:t>
            </w:r>
          </w:p>
          <w:p w14:paraId="22A3B00D"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Проксимальный конец катетера имеет муфту для фиксации к камере порта и защиты катетера от прокалывания в месте присоединения</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 xml:space="preserve"> </w:t>
            </w:r>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7CA5B464"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На поверхности катетера нанесены метки длины</w:t>
            </w:r>
            <w:proofErr w:type="gramStart"/>
            <w:r w:rsidRPr="00E450F5">
              <w:rPr>
                <w:rFonts w:ascii="Times New Roman" w:eastAsia="Times New Roman" w:hAnsi="Times New Roman" w:cs="Times New Roman"/>
                <w:sz w:val="20"/>
                <w:szCs w:val="20"/>
                <w:lang w:eastAsia="ru-RU"/>
              </w:rPr>
              <w:t>.</w:t>
            </w:r>
            <w:proofErr w:type="gramEnd"/>
            <w:r w:rsidRPr="00E450F5">
              <w:rPr>
                <w:rFonts w:ascii="Times New Roman" w:eastAsia="Times New Roman" w:hAnsi="Times New Roman" w:cs="Times New Roman"/>
                <w:sz w:val="20"/>
                <w:szCs w:val="20"/>
                <w:lang w:eastAsia="ru-RU"/>
              </w:rPr>
              <w:tab/>
            </w:r>
            <w:proofErr w:type="gramStart"/>
            <w:r w:rsidRPr="00E450F5">
              <w:rPr>
                <w:rFonts w:ascii="Times New Roman" w:eastAsia="Times New Roman" w:hAnsi="Times New Roman" w:cs="Times New Roman"/>
                <w:sz w:val="20"/>
                <w:szCs w:val="20"/>
                <w:lang w:eastAsia="ru-RU"/>
              </w:rPr>
              <w:t>с</w:t>
            </w:r>
            <w:proofErr w:type="gramEnd"/>
            <w:r w:rsidRPr="00E450F5">
              <w:rPr>
                <w:rFonts w:ascii="Times New Roman" w:eastAsia="Times New Roman" w:hAnsi="Times New Roman" w:cs="Times New Roman"/>
                <w:sz w:val="20"/>
                <w:szCs w:val="20"/>
                <w:lang w:eastAsia="ru-RU"/>
              </w:rPr>
              <w:t>оответствие</w:t>
            </w:r>
          </w:p>
          <w:p w14:paraId="7C066014" w14:textId="03F7832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Состав набора:</w:t>
            </w:r>
          </w:p>
          <w:p w14:paraId="1BA0D3EE"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Порт</w:t>
            </w:r>
            <w:r w:rsidRPr="00E450F5">
              <w:rPr>
                <w:rFonts w:ascii="Times New Roman" w:eastAsia="Times New Roman" w:hAnsi="Times New Roman" w:cs="Times New Roman"/>
                <w:sz w:val="20"/>
                <w:szCs w:val="20"/>
                <w:lang w:eastAsia="ru-RU"/>
              </w:rPr>
              <w:tab/>
              <w:t>не менее 1 шт.</w:t>
            </w:r>
          </w:p>
          <w:p w14:paraId="03EF2443"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w:t>
            </w:r>
            <w:r w:rsidRPr="00E450F5">
              <w:rPr>
                <w:rFonts w:ascii="Times New Roman" w:eastAsia="Times New Roman" w:hAnsi="Times New Roman" w:cs="Times New Roman"/>
                <w:sz w:val="20"/>
                <w:szCs w:val="20"/>
                <w:lang w:eastAsia="ru-RU"/>
              </w:rPr>
              <w:tab/>
              <w:t>не менее 1 шт.</w:t>
            </w:r>
          </w:p>
          <w:p w14:paraId="084EC6CE"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Муфта катетера соединительная </w:t>
            </w:r>
            <w:r w:rsidRPr="00E450F5">
              <w:rPr>
                <w:rFonts w:ascii="Times New Roman" w:eastAsia="Times New Roman" w:hAnsi="Times New Roman" w:cs="Times New Roman"/>
                <w:sz w:val="20"/>
                <w:szCs w:val="20"/>
                <w:lang w:eastAsia="ru-RU"/>
              </w:rPr>
              <w:tab/>
              <w:t>не менее 2 шт.</w:t>
            </w:r>
          </w:p>
          <w:p w14:paraId="512D839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Коннектор промывной</w:t>
            </w:r>
            <w:r w:rsidRPr="00E450F5">
              <w:rPr>
                <w:rFonts w:ascii="Times New Roman" w:eastAsia="Times New Roman" w:hAnsi="Times New Roman" w:cs="Times New Roman"/>
                <w:sz w:val="20"/>
                <w:szCs w:val="20"/>
                <w:lang w:eastAsia="ru-RU"/>
              </w:rPr>
              <w:tab/>
              <w:t>не менее 1 шт.</w:t>
            </w:r>
          </w:p>
          <w:p w14:paraId="5A1EC90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Металлический проводник с J-образным гибким наконечником </w:t>
            </w:r>
            <w:r w:rsidRPr="00E450F5">
              <w:rPr>
                <w:rFonts w:ascii="Times New Roman" w:eastAsia="Times New Roman" w:hAnsi="Times New Roman" w:cs="Times New Roman"/>
                <w:sz w:val="20"/>
                <w:szCs w:val="20"/>
                <w:lang w:eastAsia="ru-RU"/>
              </w:rPr>
              <w:tab/>
              <w:t>не менее 1 шт.</w:t>
            </w:r>
          </w:p>
          <w:p w14:paraId="6A138EE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Пункционная игла интродьюсер </w:t>
            </w:r>
            <w:r w:rsidRPr="00E450F5">
              <w:rPr>
                <w:rFonts w:ascii="Times New Roman" w:eastAsia="Times New Roman" w:hAnsi="Times New Roman" w:cs="Times New Roman"/>
                <w:sz w:val="20"/>
                <w:szCs w:val="20"/>
                <w:lang w:eastAsia="ru-RU"/>
              </w:rPr>
              <w:tab/>
              <w:t>не менее 1 шт.</w:t>
            </w:r>
          </w:p>
          <w:p w14:paraId="0B5D061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  с расщепляемой оболочкой</w:t>
            </w:r>
            <w:r w:rsidRPr="00E450F5">
              <w:rPr>
                <w:rFonts w:ascii="Times New Roman" w:eastAsia="Times New Roman" w:hAnsi="Times New Roman" w:cs="Times New Roman"/>
                <w:sz w:val="20"/>
                <w:szCs w:val="20"/>
                <w:lang w:eastAsia="ru-RU"/>
              </w:rPr>
              <w:tab/>
              <w:t>не менее 1 шт.</w:t>
            </w:r>
          </w:p>
          <w:p w14:paraId="0ABF444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Игла колющая прямая</w:t>
            </w:r>
            <w:r w:rsidRPr="00E450F5">
              <w:rPr>
                <w:rFonts w:ascii="Times New Roman" w:eastAsia="Times New Roman" w:hAnsi="Times New Roman" w:cs="Times New Roman"/>
                <w:sz w:val="20"/>
                <w:szCs w:val="20"/>
                <w:lang w:eastAsia="ru-RU"/>
              </w:rPr>
              <w:tab/>
              <w:t>не менее 1 шт.</w:t>
            </w:r>
          </w:p>
          <w:p w14:paraId="66A9FEF3"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Игла колющая изогнутая под прямым углом</w:t>
            </w:r>
            <w:r w:rsidRPr="00E450F5">
              <w:rPr>
                <w:rFonts w:ascii="Times New Roman" w:eastAsia="Times New Roman" w:hAnsi="Times New Roman" w:cs="Times New Roman"/>
                <w:sz w:val="20"/>
                <w:szCs w:val="20"/>
                <w:lang w:eastAsia="ru-RU"/>
              </w:rPr>
              <w:tab/>
              <w:t>не менее 1 шт.</w:t>
            </w:r>
          </w:p>
          <w:p w14:paraId="22A696D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Инфузионный набор в виде колющей иглы с присоединенным инфузионным удлинителем</w:t>
            </w:r>
            <w:r w:rsidRPr="00E450F5">
              <w:rPr>
                <w:rFonts w:ascii="Times New Roman" w:eastAsia="Times New Roman" w:hAnsi="Times New Roman" w:cs="Times New Roman"/>
                <w:sz w:val="20"/>
                <w:szCs w:val="20"/>
                <w:lang w:eastAsia="ru-RU"/>
              </w:rPr>
              <w:tab/>
              <w:t>не менее 1 шт.</w:t>
            </w:r>
          </w:p>
          <w:p w14:paraId="6BF61C95"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Шприц</w:t>
            </w:r>
            <w:r w:rsidRPr="00E450F5">
              <w:rPr>
                <w:rFonts w:ascii="Times New Roman" w:eastAsia="Times New Roman" w:hAnsi="Times New Roman" w:cs="Times New Roman"/>
                <w:sz w:val="20"/>
                <w:szCs w:val="20"/>
                <w:lang w:eastAsia="ru-RU"/>
              </w:rPr>
              <w:tab/>
              <w:t>не менее 1 шт.</w:t>
            </w:r>
          </w:p>
          <w:p w14:paraId="5BB375D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Тунеллер металлический</w:t>
            </w:r>
            <w:r w:rsidRPr="00E450F5">
              <w:rPr>
                <w:rFonts w:ascii="Times New Roman" w:eastAsia="Times New Roman" w:hAnsi="Times New Roman" w:cs="Times New Roman"/>
                <w:sz w:val="20"/>
                <w:szCs w:val="20"/>
                <w:lang w:eastAsia="ru-RU"/>
              </w:rPr>
              <w:tab/>
              <w:t>не менее 1 шт.</w:t>
            </w:r>
          </w:p>
          <w:p w14:paraId="0EBCA0B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Держатель для вены</w:t>
            </w:r>
            <w:r w:rsidRPr="00E450F5">
              <w:rPr>
                <w:rFonts w:ascii="Times New Roman" w:eastAsia="Times New Roman" w:hAnsi="Times New Roman" w:cs="Times New Roman"/>
                <w:sz w:val="20"/>
                <w:szCs w:val="20"/>
                <w:lang w:eastAsia="ru-RU"/>
              </w:rPr>
              <w:tab/>
              <w:t>не менее 1 шт.</w:t>
            </w:r>
          </w:p>
          <w:p w14:paraId="756F07C9"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Диаметр </w:t>
            </w:r>
            <w:r w:rsidRPr="00E450F5">
              <w:rPr>
                <w:rFonts w:ascii="Times New Roman" w:eastAsia="Times New Roman" w:hAnsi="Times New Roman" w:cs="Times New Roman"/>
                <w:sz w:val="20"/>
                <w:szCs w:val="20"/>
                <w:lang w:val="en-US" w:eastAsia="ru-RU"/>
              </w:rPr>
              <w:t>6 F</w:t>
            </w:r>
          </w:p>
        </w:tc>
        <w:tc>
          <w:tcPr>
            <w:tcW w:w="1984" w:type="dxa"/>
            <w:vMerge/>
            <w:tcBorders>
              <w:left w:val="single" w:sz="4" w:space="0" w:color="auto"/>
              <w:right w:val="single" w:sz="4" w:space="0" w:color="auto"/>
            </w:tcBorders>
          </w:tcPr>
          <w:p w14:paraId="2D4CEC3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DECCC66" w14:textId="7B10090C"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245500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81C37B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w:t>
            </w:r>
          </w:p>
        </w:tc>
        <w:tc>
          <w:tcPr>
            <w:tcW w:w="1276" w:type="dxa"/>
            <w:tcBorders>
              <w:top w:val="single" w:sz="4" w:space="0" w:color="auto"/>
              <w:left w:val="single" w:sz="4" w:space="0" w:color="auto"/>
              <w:bottom w:val="single" w:sz="4" w:space="0" w:color="auto"/>
              <w:right w:val="single" w:sz="4" w:space="0" w:color="auto"/>
            </w:tcBorders>
          </w:tcPr>
          <w:p w14:paraId="7504E2B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D926E7F" w14:textId="6BAA081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Диаметр 14</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размер дилататора 14</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игла 18</w:t>
            </w:r>
            <w:r w:rsidRPr="00E450F5">
              <w:rPr>
                <w:rFonts w:ascii="Times New Roman" w:eastAsia="Times New Roman" w:hAnsi="Times New Roman" w:cs="Times New Roman"/>
                <w:sz w:val="20"/>
                <w:szCs w:val="20"/>
                <w:lang w:val="en-US" w:eastAsia="ru-RU"/>
              </w:rPr>
              <w:t>G</w:t>
            </w:r>
            <w:r w:rsidRPr="00E450F5">
              <w:rPr>
                <w:rFonts w:ascii="Times New Roman" w:eastAsia="Times New Roman" w:hAnsi="Times New Roman" w:cs="Times New Roman"/>
                <w:sz w:val="20"/>
                <w:szCs w:val="20"/>
                <w:lang w:eastAsia="ru-RU"/>
              </w:rPr>
              <w:t xml:space="preserve">, проводник 0,035 дюйм, 40 см, </w:t>
            </w:r>
            <w:r w:rsidRPr="00E450F5">
              <w:rPr>
                <w:rFonts w:ascii="Times New Roman" w:eastAsia="Times New Roman" w:hAnsi="Times New Roman" w:cs="Times New Roman"/>
                <w:sz w:val="20"/>
                <w:szCs w:val="20"/>
                <w:lang w:val="en-US" w:eastAsia="ru-RU"/>
              </w:rPr>
              <w:t>J</w:t>
            </w:r>
            <w:r w:rsidRPr="00E450F5">
              <w:rPr>
                <w:rFonts w:ascii="Times New Roman" w:eastAsia="Times New Roman" w:hAnsi="Times New Roman" w:cs="Times New Roman"/>
                <w:sz w:val="20"/>
                <w:szCs w:val="20"/>
                <w:lang w:eastAsia="ru-RU"/>
              </w:rPr>
              <w:t>-кончик.</w:t>
            </w:r>
          </w:p>
        </w:tc>
        <w:tc>
          <w:tcPr>
            <w:tcW w:w="1984" w:type="dxa"/>
            <w:vMerge/>
            <w:tcBorders>
              <w:left w:val="single" w:sz="4" w:space="0" w:color="auto"/>
              <w:right w:val="single" w:sz="4" w:space="0" w:color="auto"/>
            </w:tcBorders>
          </w:tcPr>
          <w:p w14:paraId="3137FB3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DCC19D1" w14:textId="4BADF999"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06A5C6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B6835F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Баллонный катетер</w:t>
            </w:r>
          </w:p>
        </w:tc>
        <w:tc>
          <w:tcPr>
            <w:tcW w:w="1276" w:type="dxa"/>
            <w:tcBorders>
              <w:top w:val="single" w:sz="4" w:space="0" w:color="auto"/>
              <w:left w:val="single" w:sz="4" w:space="0" w:color="auto"/>
              <w:bottom w:val="single" w:sz="4" w:space="0" w:color="auto"/>
              <w:right w:val="single" w:sz="4" w:space="0" w:color="auto"/>
            </w:tcBorders>
          </w:tcPr>
          <w:p w14:paraId="3CC5D30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7EBD878" w14:textId="577BA06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Баллонный катетер для периферических сосудов. Длина шафта 180 см</w:t>
            </w:r>
          </w:p>
          <w:p w14:paraId="6DDC435A"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sz w:val="20"/>
                <w:szCs w:val="20"/>
                <w:lang w:eastAsia="ru-RU"/>
              </w:rPr>
              <w:t xml:space="preserve">Рекомендованный интродьюсер 4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рабочее давление 8 </w:t>
            </w:r>
            <w:proofErr w:type="gramStart"/>
            <w:r w:rsidRPr="00E450F5">
              <w:rPr>
                <w:rFonts w:ascii="Times New Roman" w:eastAsia="Times New Roman" w:hAnsi="Times New Roman" w:cs="Times New Roman"/>
                <w:sz w:val="20"/>
                <w:szCs w:val="20"/>
                <w:lang w:eastAsia="ru-RU"/>
              </w:rPr>
              <w:t>атм</w:t>
            </w:r>
            <w:proofErr w:type="gramEnd"/>
            <w:r w:rsidRPr="00E450F5">
              <w:rPr>
                <w:rFonts w:ascii="Times New Roman" w:eastAsia="Times New Roman" w:hAnsi="Times New Roman" w:cs="Times New Roman"/>
                <w:sz w:val="20"/>
                <w:szCs w:val="20"/>
                <w:lang w:eastAsia="ru-RU"/>
              </w:rPr>
              <w:t xml:space="preserve">, давление разрыва не более 22 атм. </w:t>
            </w:r>
            <w:r w:rsidRPr="00E450F5">
              <w:rPr>
                <w:rFonts w:ascii="Times New Roman" w:eastAsia="Times New Roman" w:hAnsi="Times New Roman" w:cs="Times New Roman"/>
                <w:b/>
                <w:bCs/>
                <w:sz w:val="20"/>
                <w:szCs w:val="20"/>
                <w:lang w:eastAsia="ru-RU"/>
              </w:rPr>
              <w:t xml:space="preserve">Размер </w:t>
            </w:r>
            <w:r w:rsidRPr="00E450F5">
              <w:rPr>
                <w:rFonts w:ascii="Times New Roman" w:eastAsia="Times New Roman" w:hAnsi="Times New Roman" w:cs="Times New Roman"/>
                <w:b/>
                <w:bCs/>
                <w:sz w:val="20"/>
                <w:szCs w:val="20"/>
                <w:lang w:val="en-US" w:eastAsia="ru-RU"/>
              </w:rPr>
              <w:t>5x120</w:t>
            </w:r>
          </w:p>
        </w:tc>
        <w:tc>
          <w:tcPr>
            <w:tcW w:w="1984" w:type="dxa"/>
            <w:vMerge/>
            <w:tcBorders>
              <w:left w:val="single" w:sz="4" w:space="0" w:color="auto"/>
              <w:right w:val="single" w:sz="4" w:space="0" w:color="auto"/>
            </w:tcBorders>
          </w:tcPr>
          <w:p w14:paraId="6C4D436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266BA32" w14:textId="6B1F20E0"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A07482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tcPr>
          <w:p w14:paraId="64690412" w14:textId="77777777" w:rsidR="00EB4A89" w:rsidRPr="00E450F5" w:rsidRDefault="00EB4A89" w:rsidP="00EB4A89">
            <w:pPr>
              <w:spacing w:after="0" w:line="240" w:lineRule="auto"/>
              <w:contextualSpacing/>
              <w:jc w:val="center"/>
              <w:rPr>
                <w:rFonts w:ascii="Times New Roman" w:eastAsia="Times New Roman" w:hAnsi="Times New Roman" w:cs="Times New Roman"/>
                <w:sz w:val="20"/>
                <w:szCs w:val="20"/>
                <w:lang w:eastAsia="ru-RU"/>
              </w:rPr>
            </w:pPr>
          </w:p>
          <w:p w14:paraId="2BCE0DF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балллонный</w:t>
            </w:r>
          </w:p>
        </w:tc>
        <w:tc>
          <w:tcPr>
            <w:tcW w:w="1276" w:type="dxa"/>
            <w:tcBorders>
              <w:top w:val="single" w:sz="4" w:space="0" w:color="auto"/>
              <w:left w:val="single" w:sz="4" w:space="0" w:color="auto"/>
              <w:bottom w:val="single" w:sz="4" w:space="0" w:color="auto"/>
              <w:right w:val="single" w:sz="4" w:space="0" w:color="auto"/>
            </w:tcBorders>
          </w:tcPr>
          <w:p w14:paraId="5A27F94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AF9A381" w14:textId="0C3EA40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Тип баллона (Система доставки) - Монорельсовый (Быстрая замена). Совместимость с проводником 0.018 дюйм. Совместимость с проводниковым катетером, размеромне более 5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Гидрофильное покрытие баллона и шафта на всем протяжении/ Рентгеноконтрастные маркеры</w:t>
            </w:r>
            <w:r w:rsidRPr="00E450F5">
              <w:rPr>
                <w:rFonts w:ascii="Times New Roman" w:eastAsia="Times New Roman" w:hAnsi="Times New Roman" w:cs="Times New Roman"/>
                <w:sz w:val="20"/>
                <w:szCs w:val="20"/>
                <w:lang w:eastAsia="ru-RU"/>
              </w:rPr>
              <w:tab/>
              <w:t xml:space="preserve">не менее 2 </w:t>
            </w:r>
            <w:proofErr w:type="gramStart"/>
            <w:r w:rsidRPr="00E450F5">
              <w:rPr>
                <w:rFonts w:ascii="Times New Roman" w:eastAsia="Times New Roman" w:hAnsi="Times New Roman" w:cs="Times New Roman"/>
                <w:sz w:val="20"/>
                <w:szCs w:val="20"/>
                <w:lang w:eastAsia="ru-RU"/>
              </w:rPr>
              <w:t>шт</w:t>
            </w:r>
            <w:proofErr w:type="gramEnd"/>
            <w:r w:rsidRPr="00E450F5">
              <w:rPr>
                <w:rFonts w:ascii="Times New Roman" w:eastAsia="Times New Roman" w:hAnsi="Times New Roman" w:cs="Times New Roman"/>
                <w:sz w:val="20"/>
                <w:szCs w:val="20"/>
                <w:lang w:eastAsia="ru-RU"/>
              </w:rPr>
              <w:t>/ Длина системы доставки</w:t>
            </w:r>
            <w:r w:rsidRPr="00E450F5">
              <w:rPr>
                <w:rFonts w:ascii="Times New Roman" w:eastAsia="Times New Roman" w:hAnsi="Times New Roman" w:cs="Times New Roman"/>
                <w:sz w:val="20"/>
                <w:szCs w:val="20"/>
                <w:lang w:eastAsia="ru-RU"/>
              </w:rPr>
              <w:tab/>
              <w:t xml:space="preserve">не менее 135 см. </w:t>
            </w:r>
            <w:r w:rsidRPr="00E450F5">
              <w:rPr>
                <w:rFonts w:ascii="Times New Roman" w:eastAsia="Times New Roman" w:hAnsi="Times New Roman" w:cs="Times New Roman"/>
                <w:b/>
                <w:bCs/>
                <w:sz w:val="20"/>
                <w:szCs w:val="20"/>
                <w:lang w:eastAsia="ru-RU"/>
              </w:rPr>
              <w:t>Размер 2х280 мм</w:t>
            </w:r>
          </w:p>
        </w:tc>
        <w:tc>
          <w:tcPr>
            <w:tcW w:w="1984" w:type="dxa"/>
            <w:vMerge/>
            <w:tcBorders>
              <w:left w:val="single" w:sz="4" w:space="0" w:color="auto"/>
              <w:right w:val="single" w:sz="4" w:space="0" w:color="auto"/>
            </w:tcBorders>
          </w:tcPr>
          <w:p w14:paraId="243D319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BF32A34" w14:textId="5AA3CC8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A01EAC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697B8B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w:t>
            </w:r>
          </w:p>
        </w:tc>
        <w:tc>
          <w:tcPr>
            <w:tcW w:w="1276" w:type="dxa"/>
            <w:tcBorders>
              <w:top w:val="single" w:sz="4" w:space="0" w:color="auto"/>
              <w:left w:val="single" w:sz="4" w:space="0" w:color="auto"/>
              <w:bottom w:val="single" w:sz="4" w:space="0" w:color="auto"/>
              <w:right w:val="single" w:sz="4" w:space="0" w:color="auto"/>
            </w:tcBorders>
          </w:tcPr>
          <w:p w14:paraId="333CB09B"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5972791" w14:textId="4A94383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Интродьюсер, </w:t>
            </w:r>
            <w:proofErr w:type="gramStart"/>
            <w:r w:rsidRPr="00E450F5">
              <w:rPr>
                <w:rFonts w:ascii="Times New Roman" w:eastAsia="Times New Roman" w:hAnsi="Times New Roman" w:cs="Times New Roman"/>
                <w:sz w:val="20"/>
                <w:szCs w:val="20"/>
                <w:lang w:eastAsia="ru-RU"/>
              </w:rPr>
              <w:t>предназначенный</w:t>
            </w:r>
            <w:proofErr w:type="gramEnd"/>
            <w:r w:rsidRPr="00E450F5">
              <w:rPr>
                <w:rFonts w:ascii="Times New Roman" w:eastAsia="Times New Roman" w:hAnsi="Times New Roman" w:cs="Times New Roman"/>
                <w:sz w:val="20"/>
                <w:szCs w:val="20"/>
                <w:lang w:eastAsia="ru-RU"/>
              </w:rPr>
              <w:t xml:space="preserve"> для обеспечения канала для введения диагностических или эндоваскулярных устройств в сосудистую сеть и для минимизации потери крови, связанной с подобными вмешательствами. Интродьюсер представляет собой одноразовый гидрофильный катетер, который обеспечивает гибкий и гемостатический канал для введения эндоваскулярных устройств и для минимизации потери крови, связанной с процедурами на сосудах. Система состоит из 2 компонентов: дилататора и интродьюсера, совместимого с направляющим проводником диаметром 0,89 мм (0,035 дюймов). Дилататор рентгеноконтрастный и имеет гибкий конусовидный наконечник для облегчения атравматического проведения через сосудистую сеть. На дистальном конце ручки дилататора установлен охватывающий конический порт Люэра. Проксимальный конец ручки дилататора снабжен резьбой, чтобы позволять закрепить дилататор в корпусе уплотнения интродьюсера. Интродьюсер состоит из гидрофильного усиленного спиралью катетера, крепящегося к жесткому уплотнителю с гемостатическим клапаном. Содержит боковой по</w:t>
            </w:r>
            <w:proofErr w:type="gramStart"/>
            <w:r w:rsidRPr="00E450F5">
              <w:rPr>
                <w:rFonts w:ascii="Times New Roman" w:eastAsia="Times New Roman" w:hAnsi="Times New Roman" w:cs="Times New Roman"/>
                <w:sz w:val="20"/>
                <w:szCs w:val="20"/>
                <w:lang w:eastAsia="ru-RU"/>
              </w:rPr>
              <w:t>рт с тр</w:t>
            </w:r>
            <w:proofErr w:type="gramEnd"/>
            <w:r w:rsidRPr="00E450F5">
              <w:rPr>
                <w:rFonts w:ascii="Times New Roman" w:eastAsia="Times New Roman" w:hAnsi="Times New Roman" w:cs="Times New Roman"/>
                <w:sz w:val="20"/>
                <w:szCs w:val="20"/>
                <w:lang w:eastAsia="ru-RU"/>
              </w:rPr>
              <w:t>ехходовым клапаном. На дистальном конце интродьюсера имеется рентгеноконтрастная маркировочная полоска. В устройстве предусмотрено отверстие для шовной петли, чтобы обеспечивать крепления интродьюсера к пациенту, и разгрузочная муфта для предотвращения перекручивания катетера в месте его подсоединения к корпусу уплотнения. Диаметр 14F, длина 28 см</w:t>
            </w:r>
          </w:p>
        </w:tc>
        <w:tc>
          <w:tcPr>
            <w:tcW w:w="1984" w:type="dxa"/>
            <w:vMerge/>
            <w:tcBorders>
              <w:left w:val="single" w:sz="4" w:space="0" w:color="auto"/>
              <w:right w:val="single" w:sz="4" w:space="0" w:color="auto"/>
            </w:tcBorders>
          </w:tcPr>
          <w:p w14:paraId="58E99DF2"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824B24F" w14:textId="155D3D6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AA6F0F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17833E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265DC9C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B6B6FB9" w14:textId="496FAA0A"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Баллонный катетер OTW  под 0.014" проводник длиной 143см. Проксимально однопросветный сегмент в виде </w:t>
            </w:r>
            <w:proofErr w:type="gramStart"/>
            <w:r w:rsidRPr="00E450F5">
              <w:rPr>
                <w:rFonts w:ascii="Times New Roman" w:eastAsia="Times New Roman" w:hAnsi="Times New Roman" w:cs="Times New Roman"/>
                <w:sz w:val="20"/>
                <w:szCs w:val="20"/>
                <w:lang w:eastAsia="ru-RU"/>
              </w:rPr>
              <w:t>металлической</w:t>
            </w:r>
            <w:proofErr w:type="gramEnd"/>
            <w:r w:rsidRPr="00E450F5">
              <w:rPr>
                <w:rFonts w:ascii="Times New Roman" w:eastAsia="Times New Roman" w:hAnsi="Times New Roman" w:cs="Times New Roman"/>
                <w:sz w:val="20"/>
                <w:szCs w:val="20"/>
                <w:lang w:eastAsia="ru-RU"/>
              </w:rPr>
              <w:t xml:space="preserve">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w:t>
            </w:r>
          </w:p>
          <w:p w14:paraId="03A9C109"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1.2x20 mm</w:t>
            </w:r>
          </w:p>
        </w:tc>
        <w:tc>
          <w:tcPr>
            <w:tcW w:w="1984" w:type="dxa"/>
            <w:vMerge/>
            <w:tcBorders>
              <w:left w:val="single" w:sz="4" w:space="0" w:color="auto"/>
              <w:right w:val="single" w:sz="4" w:space="0" w:color="auto"/>
            </w:tcBorders>
          </w:tcPr>
          <w:p w14:paraId="3508A4B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CE47A45" w14:textId="27A4626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2D955AA"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6B85A3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2D57217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969A268" w14:textId="7712F53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Для периферической ангиопластики. Длина системы доставки 180 см размер баллона 4х100 мм</w:t>
            </w:r>
          </w:p>
        </w:tc>
        <w:tc>
          <w:tcPr>
            <w:tcW w:w="1984" w:type="dxa"/>
            <w:vMerge/>
            <w:tcBorders>
              <w:left w:val="single" w:sz="4" w:space="0" w:color="auto"/>
              <w:right w:val="single" w:sz="4" w:space="0" w:color="auto"/>
            </w:tcBorders>
          </w:tcPr>
          <w:p w14:paraId="685F629A"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2C8D80B" w14:textId="2E56AAB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433720D"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4AB0D0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для ангиопластики периферических артерий</w:t>
            </w:r>
          </w:p>
        </w:tc>
        <w:tc>
          <w:tcPr>
            <w:tcW w:w="1276" w:type="dxa"/>
            <w:tcBorders>
              <w:top w:val="single" w:sz="4" w:space="0" w:color="auto"/>
              <w:left w:val="single" w:sz="4" w:space="0" w:color="auto"/>
              <w:bottom w:val="single" w:sz="4" w:space="0" w:color="auto"/>
              <w:right w:val="single" w:sz="4" w:space="0" w:color="auto"/>
            </w:tcBorders>
          </w:tcPr>
          <w:p w14:paraId="10EEE97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1208BA1" w14:textId="02ABB943"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ЧТА стенозированных участков в </w:t>
            </w:r>
            <w:r w:rsidRPr="00E450F5">
              <w:rPr>
                <w:rFonts w:ascii="Times New Roman" w:eastAsia="Times New Roman" w:hAnsi="Times New Roman" w:cs="Times New Roman"/>
                <w:sz w:val="20"/>
                <w:szCs w:val="20"/>
                <w:lang w:eastAsia="ru-RU"/>
              </w:rPr>
              <w:lastRenderedPageBreak/>
              <w:t xml:space="preserve">бедренной, подвздошно-бедренной,  для лечения обструктивных поражений естественных или искусственных артериовенозных диализных фистул.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08998C83" w14:textId="5BDB1BE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Комплектация инструментом для повторного сворачивания баллона. Форма поставки - 1 штука в стерильной упаковке.</w:t>
            </w:r>
          </w:p>
          <w:p w14:paraId="05B03C29"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16x60 mm</w:t>
            </w:r>
          </w:p>
        </w:tc>
        <w:tc>
          <w:tcPr>
            <w:tcW w:w="1984" w:type="dxa"/>
            <w:vMerge/>
            <w:tcBorders>
              <w:left w:val="single" w:sz="4" w:space="0" w:color="auto"/>
              <w:right w:val="single" w:sz="4" w:space="0" w:color="auto"/>
            </w:tcBorders>
          </w:tcPr>
          <w:p w14:paraId="4DDF7F6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ED59855" w14:textId="12284FB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E14D6F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086B730"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 для ангиопластики периферических артерий</w:t>
            </w:r>
          </w:p>
        </w:tc>
        <w:tc>
          <w:tcPr>
            <w:tcW w:w="1276" w:type="dxa"/>
            <w:tcBorders>
              <w:top w:val="single" w:sz="4" w:space="0" w:color="auto"/>
              <w:left w:val="single" w:sz="4" w:space="0" w:color="auto"/>
              <w:bottom w:val="single" w:sz="4" w:space="0" w:color="auto"/>
              <w:right w:val="single" w:sz="4" w:space="0" w:color="auto"/>
            </w:tcBorders>
          </w:tcPr>
          <w:p w14:paraId="7142E2A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B2E8BE6" w14:textId="387EBDC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стента/стент-графта. Доступны изделия для установки при помощи проводника с несколькими просветами или однопросветные модели для быстрой замены. Некоторые модели могут включать микрохирургические лезвия (атеротомы) для надрезания бляшки. Это изделие для одноразового использования. Система доставки баллоного катетера - по проводнику (OTW). Баллонный катетер, доставляемый по проводнику.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ЧТА стенозированных участков в бедренной, подвздошно-бедренной,  для лечения обструктивных поражений естественных или искусственных артериовенозных диализных фистул.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постдилатации стент-графта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ультранекомплаенсный (ультранерастяжимый).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репозиционирования. Комплектация инструментом для сворачивания  баллона для правильного формирования складок перед повторным введением. Возможность проведения через </w:t>
            </w:r>
            <w:r w:rsidRPr="00E450F5">
              <w:rPr>
                <w:rFonts w:ascii="Times New Roman" w:eastAsia="Times New Roman" w:hAnsi="Times New Roman" w:cs="Times New Roman"/>
                <w:sz w:val="20"/>
                <w:szCs w:val="20"/>
                <w:lang w:eastAsia="ru-RU"/>
              </w:rPr>
              <w:lastRenderedPageBreak/>
              <w:t>протяженные узкие участки и плотные поражения. Количество складок на баллоне, не менее 3 шт. Длина катетера системы доставки, не менее 120. Дизайн шафта коаксиальный. Рентгеноконтрастные маркеры на системе доставки, определяющие рабочую поверхность баллона. Количество рентгеноконтрастных маркеров, не менее 2. Материалмаркеров – платина. Атравматичный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интродьюссером,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13B9B9C5" w14:textId="7FCB01D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Комплектация инструментом для повторного сворачивания баллона. Форма поставки - 1 штука в стерильной упаковке.</w:t>
            </w:r>
          </w:p>
          <w:p w14:paraId="57186B6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14x60 mm</w:t>
            </w:r>
          </w:p>
        </w:tc>
        <w:tc>
          <w:tcPr>
            <w:tcW w:w="1984" w:type="dxa"/>
            <w:vMerge/>
            <w:tcBorders>
              <w:left w:val="single" w:sz="4" w:space="0" w:color="auto"/>
              <w:right w:val="single" w:sz="4" w:space="0" w:color="auto"/>
            </w:tcBorders>
          </w:tcPr>
          <w:p w14:paraId="2F87E90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A01ADCA" w14:textId="0C0312C0"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34202B7"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66F20D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73A275C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04BA356" w14:textId="2A12EF3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10C5DBCF"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12x40 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6CF3107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1352723" w14:textId="43CC62D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D74E650"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8B4734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6154D58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DB7AAC2" w14:textId="33702E4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w:t>
            </w:r>
            <w:r w:rsidRPr="00E450F5">
              <w:rPr>
                <w:rFonts w:ascii="Times New Roman" w:eastAsia="Times New Roman" w:hAnsi="Times New Roman" w:cs="Times New Roman"/>
                <w:sz w:val="20"/>
                <w:szCs w:val="20"/>
                <w:lang w:eastAsia="ru-RU"/>
              </w:rPr>
              <w:lastRenderedPageBreak/>
              <w:t>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6A1EBC4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7x100 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12F91E2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B12B3EA" w14:textId="7A05EF7D"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F2B30E6"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6FFB07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092F8F1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A216E97" w14:textId="71AB579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 xml:space="preserve">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w:t>
            </w:r>
            <w:r w:rsidRPr="00E450F5">
              <w:rPr>
                <w:rFonts w:ascii="Times New Roman" w:eastAsia="Times New Roman" w:hAnsi="Times New Roman" w:cs="Times New Roman"/>
                <w:sz w:val="20"/>
                <w:szCs w:val="20"/>
                <w:lang w:eastAsia="ru-RU"/>
              </w:rPr>
              <w:lastRenderedPageBreak/>
              <w:t>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7F9C7AE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5x100 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50C19940"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1E9692F" w14:textId="2E211C6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78CDA66"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1A32BF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48F992C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BDB2D7A" w14:textId="554B3B5A"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Дилятационный баллонный катетер ультравысокого давления для </w:t>
            </w:r>
            <w:proofErr w:type="gramStart"/>
            <w:r w:rsidRPr="00E450F5">
              <w:rPr>
                <w:rFonts w:ascii="Times New Roman" w:eastAsia="Times New Roman" w:hAnsi="Times New Roman" w:cs="Times New Roman"/>
                <w:sz w:val="20"/>
                <w:szCs w:val="20"/>
                <w:lang w:eastAsia="ru-RU"/>
              </w:rPr>
              <w:t>периферической</w:t>
            </w:r>
            <w:proofErr w:type="gramEnd"/>
            <w:r w:rsidRPr="00E450F5">
              <w:rPr>
                <w:rFonts w:ascii="Times New Roman" w:eastAsia="Times New Roman" w:hAnsi="Times New Roman" w:cs="Times New Roman"/>
                <w:sz w:val="20"/>
                <w:szCs w:val="20"/>
                <w:lang w:eastAsia="ru-RU"/>
              </w:rPr>
              <w:t xml:space="preserve"> ЧТА. </w:t>
            </w:r>
            <w:proofErr w:type="gramStart"/>
            <w:r w:rsidRPr="00E450F5">
              <w:rPr>
                <w:rFonts w:ascii="Times New Roman" w:eastAsia="Times New Roman" w:hAnsi="Times New Roman" w:cs="Times New Roman"/>
                <w:sz w:val="20"/>
                <w:szCs w:val="20"/>
                <w:lang w:eastAsia="ru-RU"/>
              </w:rPr>
              <w:t>Предназначен</w:t>
            </w:r>
            <w:proofErr w:type="gramEnd"/>
            <w:r w:rsidRPr="00E450F5">
              <w:rPr>
                <w:rFonts w:ascii="Times New Roman" w:eastAsia="Times New Roman" w:hAnsi="Times New Roman" w:cs="Times New Roman"/>
                <w:sz w:val="20"/>
                <w:szCs w:val="20"/>
                <w:lang w:eastAsia="ru-RU"/>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E450F5">
              <w:rPr>
                <w:rFonts w:ascii="Times New Roman" w:eastAsia="Times New Roman" w:hAnsi="Times New Roman" w:cs="Times New Roman"/>
                <w:sz w:val="20"/>
                <w:szCs w:val="20"/>
                <w:lang w:eastAsia="ru-RU"/>
              </w:rPr>
              <w:tab/>
              <w:t xml:space="preserve">. </w:t>
            </w:r>
            <w:proofErr w:type="gramStart"/>
            <w:r w:rsidRPr="00E450F5">
              <w:rPr>
                <w:rFonts w:ascii="Times New Roman" w:eastAsia="Times New Roman" w:hAnsi="Times New Roman" w:cs="Times New Roman"/>
                <w:sz w:val="20"/>
                <w:szCs w:val="20"/>
                <w:lang w:eastAsia="ru-RU"/>
              </w:rPr>
              <w:t>Показан</w:t>
            </w:r>
            <w:proofErr w:type="gramEnd"/>
            <w:r w:rsidRPr="00E450F5">
              <w:rPr>
                <w:rFonts w:ascii="Times New Roman" w:eastAsia="Times New Roman" w:hAnsi="Times New Roman" w:cs="Times New Roman"/>
                <w:sz w:val="20"/>
                <w:szCs w:val="20"/>
                <w:lang w:eastAsia="ru-RU"/>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450F5">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E450F5">
              <w:rPr>
                <w:rFonts w:ascii="Times New Roman" w:eastAsia="Times New Roman" w:hAnsi="Times New Roman" w:cs="Times New Roman"/>
                <w:sz w:val="20"/>
                <w:szCs w:val="20"/>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450F5">
              <w:rPr>
                <w:rFonts w:ascii="Times New Roman" w:eastAsia="Times New Roman" w:hAnsi="Times New Roman" w:cs="Times New Roman"/>
                <w:sz w:val="20"/>
                <w:szCs w:val="20"/>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450F5">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w:t>
            </w:r>
          </w:p>
          <w:p w14:paraId="126C6D6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4x100 mm</w:t>
            </w:r>
            <w:r w:rsidRPr="00E450F5">
              <w:rPr>
                <w:rFonts w:ascii="Times New Roman" w:eastAsia="Times New Roman" w:hAnsi="Times New Roman" w:cs="Times New Roman"/>
                <w:b/>
                <w:bCs/>
                <w:sz w:val="20"/>
                <w:szCs w:val="20"/>
                <w:lang w:eastAsia="ru-RU"/>
              </w:rPr>
              <w:t>.</w:t>
            </w:r>
          </w:p>
        </w:tc>
        <w:tc>
          <w:tcPr>
            <w:tcW w:w="1984" w:type="dxa"/>
            <w:vMerge/>
            <w:tcBorders>
              <w:left w:val="single" w:sz="4" w:space="0" w:color="auto"/>
              <w:right w:val="single" w:sz="4" w:space="0" w:color="auto"/>
            </w:tcBorders>
          </w:tcPr>
          <w:p w14:paraId="474C0B7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01BA2D9" w14:textId="4B61935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275061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E778E4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проводниковый</w:t>
            </w:r>
          </w:p>
        </w:tc>
        <w:tc>
          <w:tcPr>
            <w:tcW w:w="1276" w:type="dxa"/>
            <w:tcBorders>
              <w:top w:val="single" w:sz="4" w:space="0" w:color="auto"/>
              <w:left w:val="single" w:sz="4" w:space="0" w:color="auto"/>
              <w:bottom w:val="single" w:sz="4" w:space="0" w:color="auto"/>
              <w:right w:val="single" w:sz="4" w:space="0" w:color="auto"/>
            </w:tcBorders>
          </w:tcPr>
          <w:p w14:paraId="41A891C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B99FF2E" w14:textId="29807F83"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w:t>
            </w:r>
            <w:r w:rsidRPr="00E450F5">
              <w:rPr>
                <w:rFonts w:ascii="Times New Roman" w:eastAsia="Times New Roman" w:hAnsi="Times New Roman" w:cs="Times New Roman"/>
                <w:sz w:val="20"/>
                <w:szCs w:val="20"/>
                <w:lang w:val="en-US" w:eastAsia="ru-RU"/>
              </w:rPr>
              <w:t>25</w:t>
            </w:r>
            <w:r w:rsidRPr="00E450F5">
              <w:rPr>
                <w:rFonts w:ascii="Times New Roman" w:eastAsia="Times New Roman" w:hAnsi="Times New Roman" w:cs="Times New Roman"/>
                <w:sz w:val="20"/>
                <w:szCs w:val="20"/>
                <w:lang w:eastAsia="ru-RU"/>
              </w:rPr>
              <w:t xml:space="preserve"> см.</w:t>
            </w:r>
          </w:p>
          <w:p w14:paraId="4DDF59D5" w14:textId="4230D84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Тип кончика </w:t>
            </w:r>
            <w:r w:rsidRPr="00E450F5">
              <w:rPr>
                <w:rFonts w:ascii="Times New Roman" w:eastAsia="Times New Roman" w:hAnsi="Times New Roman" w:cs="Times New Roman"/>
                <w:b/>
                <w:bCs/>
                <w:sz w:val="20"/>
                <w:szCs w:val="20"/>
                <w:lang w:val="en-US" w:eastAsia="ru-RU"/>
              </w:rPr>
              <w:t>JR4</w:t>
            </w:r>
          </w:p>
        </w:tc>
        <w:tc>
          <w:tcPr>
            <w:tcW w:w="1984" w:type="dxa"/>
            <w:vMerge/>
            <w:tcBorders>
              <w:left w:val="single" w:sz="4" w:space="0" w:color="auto"/>
              <w:right w:val="single" w:sz="4" w:space="0" w:color="auto"/>
            </w:tcBorders>
          </w:tcPr>
          <w:p w14:paraId="795EAE78"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18060AB" w14:textId="40583C70"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F430679"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95C06C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проводниковый</w:t>
            </w:r>
          </w:p>
        </w:tc>
        <w:tc>
          <w:tcPr>
            <w:tcW w:w="1276" w:type="dxa"/>
            <w:tcBorders>
              <w:top w:val="single" w:sz="4" w:space="0" w:color="auto"/>
              <w:left w:val="single" w:sz="4" w:space="0" w:color="auto"/>
              <w:bottom w:val="single" w:sz="4" w:space="0" w:color="auto"/>
              <w:right w:val="single" w:sz="4" w:space="0" w:color="auto"/>
            </w:tcBorders>
          </w:tcPr>
          <w:p w14:paraId="6DC63FB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A7DE52C" w14:textId="7AECE97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w:t>
            </w:r>
            <w:r w:rsidRPr="00E450F5">
              <w:rPr>
                <w:rFonts w:ascii="Times New Roman" w:eastAsia="Times New Roman" w:hAnsi="Times New Roman" w:cs="Times New Roman"/>
                <w:sz w:val="20"/>
                <w:szCs w:val="20"/>
                <w:lang w:eastAsia="ru-RU"/>
              </w:rPr>
              <w:lastRenderedPageBreak/>
              <w:t xml:space="preserve">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w:t>
            </w:r>
          </w:p>
          <w:p w14:paraId="4ACDCF1B" w14:textId="66E58A1C"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Тип кончика </w:t>
            </w:r>
            <w:r w:rsidRPr="00E450F5">
              <w:rPr>
                <w:rFonts w:ascii="Times New Roman" w:eastAsia="Times New Roman" w:hAnsi="Times New Roman" w:cs="Times New Roman"/>
                <w:b/>
                <w:bCs/>
                <w:sz w:val="20"/>
                <w:szCs w:val="20"/>
                <w:lang w:val="en-US" w:eastAsia="ru-RU"/>
              </w:rPr>
              <w:t>XB4</w:t>
            </w:r>
          </w:p>
        </w:tc>
        <w:tc>
          <w:tcPr>
            <w:tcW w:w="1984" w:type="dxa"/>
            <w:vMerge/>
            <w:tcBorders>
              <w:left w:val="single" w:sz="4" w:space="0" w:color="auto"/>
              <w:right w:val="single" w:sz="4" w:space="0" w:color="auto"/>
            </w:tcBorders>
          </w:tcPr>
          <w:p w14:paraId="14135E7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5E75B93" w14:textId="461CDE6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5093D57"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E82F57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Устройство для закрытия сосудистого доступа</w:t>
            </w:r>
          </w:p>
        </w:tc>
        <w:tc>
          <w:tcPr>
            <w:tcW w:w="1276" w:type="dxa"/>
            <w:tcBorders>
              <w:top w:val="single" w:sz="4" w:space="0" w:color="auto"/>
              <w:left w:val="single" w:sz="4" w:space="0" w:color="auto"/>
              <w:bottom w:val="single" w:sz="4" w:space="0" w:color="auto"/>
              <w:right w:val="single" w:sz="4" w:space="0" w:color="auto"/>
            </w:tcBorders>
          </w:tcPr>
          <w:p w14:paraId="074DBB3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10ECACB" w14:textId="6987517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E450F5">
              <w:rPr>
                <w:rFonts w:ascii="Times New Roman" w:eastAsia="Times New Roman" w:hAnsi="Times New Roman" w:cs="Times New Roman"/>
                <w:sz w:val="20"/>
                <w:szCs w:val="20"/>
                <w:lang w:eastAsia="ru-RU"/>
              </w:rPr>
              <w:t>Устройство для закрытия сосудов представляет собой рукоятку с механизмом для фиксирования к интродьюсеру и шафт,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E450F5">
              <w:rPr>
                <w:rFonts w:ascii="Times New Roman" w:eastAsia="Times New Roman" w:hAnsi="Times New Roman" w:cs="Times New Roman"/>
                <w:sz w:val="20"/>
                <w:szCs w:val="20"/>
                <w:lang w:eastAsia="ru-RU"/>
              </w:rPr>
              <w:t xml:space="preserve"> Система установки включает в себя интродьюсер с гемостатическим клапаном, локализатор (модифицированный расширитель) и проводник.  Наличие муфты закрывающей якорь. Материал рукоятки и шафта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интравазально и тем самым закрывает артериотомическое отверстие изнутри сосуда. Абсорбируемая коллагеновая губка имплантируется экстравазально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артериотомического отверстия между «якорем» и губкой.  Наличие порта поступления крови, показывающее положение (интра или экстраваскулярное) дистального кончика шафта.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w:t>
            </w:r>
            <w:r w:rsidRPr="00E450F5">
              <w:rPr>
                <w:rFonts w:ascii="Times New Roman" w:eastAsia="Times New Roman" w:hAnsi="Times New Roman" w:cs="Times New Roman"/>
                <w:sz w:val="20"/>
                <w:szCs w:val="20"/>
                <w:lang w:val="en-US" w:eastAsia="ru-RU"/>
              </w:rPr>
              <w:t>8</w:t>
            </w:r>
            <w:r w:rsidRPr="00E450F5">
              <w:rPr>
                <w:rFonts w:ascii="Times New Roman" w:eastAsia="Times New Roman" w:hAnsi="Times New Roman" w:cs="Times New Roman"/>
                <w:sz w:val="20"/>
                <w:szCs w:val="20"/>
                <w:lang w:eastAsia="ru-RU"/>
              </w:rPr>
              <w:t>F.</w:t>
            </w:r>
          </w:p>
        </w:tc>
        <w:tc>
          <w:tcPr>
            <w:tcW w:w="1984" w:type="dxa"/>
            <w:vMerge/>
            <w:tcBorders>
              <w:left w:val="single" w:sz="4" w:space="0" w:color="auto"/>
              <w:right w:val="single" w:sz="4" w:space="0" w:color="auto"/>
            </w:tcBorders>
          </w:tcPr>
          <w:p w14:paraId="5C8C7B4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BBAE509" w14:textId="1461D0D9"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7B10F8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EAED62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Диагностический катетер</w:t>
            </w:r>
          </w:p>
        </w:tc>
        <w:tc>
          <w:tcPr>
            <w:tcW w:w="1276" w:type="dxa"/>
            <w:tcBorders>
              <w:top w:val="single" w:sz="4" w:space="0" w:color="auto"/>
              <w:left w:val="single" w:sz="4" w:space="0" w:color="auto"/>
              <w:bottom w:val="single" w:sz="4" w:space="0" w:color="auto"/>
              <w:right w:val="single" w:sz="4" w:space="0" w:color="auto"/>
            </w:tcBorders>
          </w:tcPr>
          <w:p w14:paraId="3ABD70C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459D9D9" w14:textId="4C141D86"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E450F5">
              <w:rPr>
                <w:rFonts w:ascii="Times New Roman" w:eastAsia="Times New Roman" w:hAnsi="Times New Roman" w:cs="Times New Roman"/>
                <w:sz w:val="20"/>
                <w:szCs w:val="20"/>
                <w:lang w:eastAsia="ru-RU"/>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E450F5">
              <w:rPr>
                <w:rFonts w:ascii="Times New Roman" w:eastAsia="Times New Roman" w:hAnsi="Times New Roman" w:cs="Times New Roman"/>
                <w:sz w:val="20"/>
                <w:szCs w:val="20"/>
                <w:lang w:eastAsia="ru-RU"/>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w:t>
            </w:r>
            <w:proofErr w:type="gramStart"/>
            <w:r w:rsidRPr="00E450F5">
              <w:rPr>
                <w:rFonts w:ascii="Times New Roman" w:eastAsia="Times New Roman" w:hAnsi="Times New Roman" w:cs="Times New Roman"/>
                <w:sz w:val="20"/>
                <w:szCs w:val="20"/>
                <w:lang w:eastAsia="ru-RU"/>
              </w:rPr>
              <w:t xml:space="preserve">.. </w:t>
            </w:r>
            <w:proofErr w:type="gramEnd"/>
            <w:r w:rsidRPr="00E450F5">
              <w:rPr>
                <w:rFonts w:ascii="Times New Roman" w:eastAsia="Times New Roman" w:hAnsi="Times New Roman" w:cs="Times New Roman"/>
                <w:sz w:val="20"/>
                <w:szCs w:val="20"/>
                <w:lang w:eastAsia="ru-RU"/>
              </w:rPr>
              <w:t>Длина 100см. Диаметр 5F</w:t>
            </w:r>
          </w:p>
          <w:p w14:paraId="36075192" w14:textId="0EF0331C"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Тип кончика </w:t>
            </w:r>
            <w:r w:rsidRPr="00E450F5">
              <w:rPr>
                <w:rFonts w:ascii="Times New Roman" w:eastAsia="Times New Roman" w:hAnsi="Times New Roman" w:cs="Times New Roman"/>
                <w:b/>
                <w:bCs/>
                <w:sz w:val="20"/>
                <w:szCs w:val="20"/>
                <w:lang w:val="en-US" w:eastAsia="ru-RU"/>
              </w:rPr>
              <w:t>Special</w:t>
            </w:r>
          </w:p>
        </w:tc>
        <w:tc>
          <w:tcPr>
            <w:tcW w:w="1984" w:type="dxa"/>
            <w:vMerge/>
            <w:tcBorders>
              <w:left w:val="single" w:sz="4" w:space="0" w:color="auto"/>
              <w:right w:val="single" w:sz="4" w:space="0" w:color="auto"/>
            </w:tcBorders>
          </w:tcPr>
          <w:p w14:paraId="0795D2F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7118324" w14:textId="19CA7E0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BF172A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8C7FEC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Диагностический катетер</w:t>
            </w:r>
          </w:p>
        </w:tc>
        <w:tc>
          <w:tcPr>
            <w:tcW w:w="1276" w:type="dxa"/>
            <w:tcBorders>
              <w:top w:val="single" w:sz="4" w:space="0" w:color="auto"/>
              <w:left w:val="single" w:sz="4" w:space="0" w:color="auto"/>
              <w:bottom w:val="single" w:sz="4" w:space="0" w:color="auto"/>
              <w:right w:val="single" w:sz="4" w:space="0" w:color="auto"/>
            </w:tcBorders>
          </w:tcPr>
          <w:p w14:paraId="564E5B2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B8511A5" w14:textId="109C46A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w:t>
            </w:r>
            <w:r w:rsidRPr="00E450F5">
              <w:rPr>
                <w:rFonts w:ascii="Times New Roman" w:eastAsia="Times New Roman" w:hAnsi="Times New Roman" w:cs="Times New Roman"/>
                <w:sz w:val="20"/>
                <w:szCs w:val="20"/>
                <w:lang w:eastAsia="ru-RU"/>
              </w:rPr>
              <w:lastRenderedPageBreak/>
              <w:t xml:space="preserve">Модификация кончика </w:t>
            </w:r>
            <w:r w:rsidRPr="00E450F5">
              <w:rPr>
                <w:rFonts w:ascii="Times New Roman" w:eastAsia="Times New Roman" w:hAnsi="Times New Roman" w:cs="Times New Roman"/>
                <w:b/>
                <w:bCs/>
                <w:sz w:val="20"/>
                <w:szCs w:val="20"/>
                <w:lang w:val="en-US" w:eastAsia="ru-RU"/>
              </w:rPr>
              <w:t>JL</w:t>
            </w:r>
            <w:r w:rsidRPr="00E450F5">
              <w:rPr>
                <w:rFonts w:ascii="Times New Roman" w:eastAsia="Times New Roman" w:hAnsi="Times New Roman" w:cs="Times New Roman"/>
                <w:b/>
                <w:bCs/>
                <w:sz w:val="20"/>
                <w:szCs w:val="20"/>
                <w:lang w:eastAsia="ru-RU"/>
              </w:rPr>
              <w:t>3.5</w:t>
            </w:r>
          </w:p>
        </w:tc>
        <w:tc>
          <w:tcPr>
            <w:tcW w:w="1984" w:type="dxa"/>
            <w:vMerge/>
            <w:tcBorders>
              <w:left w:val="single" w:sz="4" w:space="0" w:color="auto"/>
              <w:right w:val="single" w:sz="4" w:space="0" w:color="auto"/>
            </w:tcBorders>
          </w:tcPr>
          <w:p w14:paraId="0850E26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131CA94" w14:textId="220959F0"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5E0E6C6"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0022CF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гидрофильный</w:t>
            </w:r>
          </w:p>
        </w:tc>
        <w:tc>
          <w:tcPr>
            <w:tcW w:w="1276" w:type="dxa"/>
            <w:tcBorders>
              <w:top w:val="single" w:sz="4" w:space="0" w:color="auto"/>
              <w:left w:val="single" w:sz="4" w:space="0" w:color="auto"/>
              <w:bottom w:val="single" w:sz="4" w:space="0" w:color="auto"/>
              <w:right w:val="single" w:sz="4" w:space="0" w:color="auto"/>
            </w:tcBorders>
          </w:tcPr>
          <w:p w14:paraId="26ADAE1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E8312C9" w14:textId="170B46F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Дилататор в наборе. Диаметр катетера наружный</w:t>
            </w:r>
            <w:r w:rsidRPr="00E450F5">
              <w:rPr>
                <w:rFonts w:ascii="Times New Roman" w:eastAsia="Times New Roman" w:hAnsi="Times New Roman" w:cs="Times New Roman"/>
                <w:sz w:val="20"/>
                <w:szCs w:val="20"/>
                <w:lang w:eastAsia="ru-RU"/>
              </w:rPr>
              <w:tab/>
              <w:t>2,8 мм. Диаметр катетера внутренний 0,090 дюйм. Гидрофильное покрытие. Длина катетера</w:t>
            </w:r>
            <w:r w:rsidRPr="00E450F5">
              <w:rPr>
                <w:rFonts w:ascii="Times New Roman" w:eastAsia="Times New Roman" w:hAnsi="Times New Roman" w:cs="Times New Roman"/>
                <w:sz w:val="20"/>
                <w:szCs w:val="20"/>
                <w:lang w:eastAsia="ru-RU"/>
              </w:rPr>
              <w:tab/>
              <w:t>120 см.  форма кончика катетера ангулированный 45</w:t>
            </w:r>
          </w:p>
        </w:tc>
        <w:tc>
          <w:tcPr>
            <w:tcW w:w="1984" w:type="dxa"/>
            <w:vMerge/>
            <w:tcBorders>
              <w:left w:val="single" w:sz="4" w:space="0" w:color="auto"/>
              <w:right w:val="single" w:sz="4" w:space="0" w:color="auto"/>
            </w:tcBorders>
          </w:tcPr>
          <w:p w14:paraId="5BCC1697"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592539A" w14:textId="3F8B86D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E356184"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0EABEF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интродьюсер</w:t>
            </w:r>
          </w:p>
        </w:tc>
        <w:tc>
          <w:tcPr>
            <w:tcW w:w="1276" w:type="dxa"/>
            <w:tcBorders>
              <w:top w:val="single" w:sz="4" w:space="0" w:color="auto"/>
              <w:left w:val="single" w:sz="4" w:space="0" w:color="auto"/>
              <w:bottom w:val="single" w:sz="4" w:space="0" w:color="auto"/>
              <w:right w:val="single" w:sz="4" w:space="0" w:color="auto"/>
            </w:tcBorders>
          </w:tcPr>
          <w:p w14:paraId="283D365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8AC3A61" w14:textId="2FE571F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шестилепестковый гемостатический клапан и наличие дилятора для проведения процедур без применения интродьюсера.</w:t>
            </w:r>
          </w:p>
          <w:p w14:paraId="62488DBA"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8</w:t>
            </w:r>
            <w:r w:rsidRPr="00E450F5">
              <w:rPr>
                <w:rFonts w:ascii="Times New Roman" w:eastAsia="Times New Roman" w:hAnsi="Times New Roman" w:cs="Times New Roman"/>
                <w:b/>
                <w:bCs/>
                <w:sz w:val="20"/>
                <w:szCs w:val="20"/>
                <w:lang w:val="en-US" w:eastAsia="ru-RU"/>
              </w:rPr>
              <w:t>f</w:t>
            </w:r>
            <w:r w:rsidRPr="00E450F5">
              <w:rPr>
                <w:rFonts w:ascii="Times New Roman" w:eastAsia="Times New Roman" w:hAnsi="Times New Roman" w:cs="Times New Roman"/>
                <w:b/>
                <w:bCs/>
                <w:sz w:val="20"/>
                <w:szCs w:val="20"/>
                <w:lang w:eastAsia="ru-RU"/>
              </w:rPr>
              <w:t xml:space="preserve"> длина 100 см кончик </w:t>
            </w:r>
            <w:r w:rsidRPr="00E450F5">
              <w:rPr>
                <w:rFonts w:ascii="Times New Roman" w:eastAsia="Times New Roman" w:hAnsi="Times New Roman" w:cs="Times New Roman"/>
                <w:b/>
                <w:bCs/>
                <w:sz w:val="20"/>
                <w:szCs w:val="20"/>
                <w:lang w:val="en-US" w:eastAsia="ru-RU"/>
              </w:rPr>
              <w:t>RDC</w:t>
            </w:r>
            <w:r w:rsidRPr="00E450F5">
              <w:rPr>
                <w:rFonts w:ascii="Times New Roman" w:eastAsia="Times New Roman" w:hAnsi="Times New Roman" w:cs="Times New Roman"/>
                <w:b/>
                <w:bCs/>
                <w:sz w:val="20"/>
                <w:szCs w:val="20"/>
                <w:lang w:eastAsia="ru-RU"/>
              </w:rPr>
              <w:t>1</w:t>
            </w:r>
          </w:p>
        </w:tc>
        <w:tc>
          <w:tcPr>
            <w:tcW w:w="1984" w:type="dxa"/>
            <w:vMerge/>
            <w:tcBorders>
              <w:left w:val="single" w:sz="4" w:space="0" w:color="auto"/>
              <w:right w:val="single" w:sz="4" w:space="0" w:color="auto"/>
            </w:tcBorders>
          </w:tcPr>
          <w:p w14:paraId="66C15DE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65D70DB" w14:textId="233BE7F8"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99E37B4"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5CBB88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интродьюсер</w:t>
            </w:r>
          </w:p>
        </w:tc>
        <w:tc>
          <w:tcPr>
            <w:tcW w:w="1276" w:type="dxa"/>
            <w:tcBorders>
              <w:top w:val="single" w:sz="4" w:space="0" w:color="auto"/>
              <w:left w:val="single" w:sz="4" w:space="0" w:color="auto"/>
              <w:bottom w:val="single" w:sz="4" w:space="0" w:color="auto"/>
              <w:right w:val="single" w:sz="4" w:space="0" w:color="auto"/>
            </w:tcBorders>
          </w:tcPr>
          <w:p w14:paraId="53A23D2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371E49C" w14:textId="105204C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шестилепестковый гемостатический клапан и наличие дилятора для проведения процедур без применения интродьюсера.</w:t>
            </w:r>
          </w:p>
          <w:p w14:paraId="035C13E9"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Диаметр 8</w:t>
            </w:r>
            <w:r w:rsidRPr="00E450F5">
              <w:rPr>
                <w:rFonts w:ascii="Times New Roman" w:eastAsia="Times New Roman" w:hAnsi="Times New Roman" w:cs="Times New Roman"/>
                <w:b/>
                <w:bCs/>
                <w:sz w:val="20"/>
                <w:szCs w:val="20"/>
                <w:lang w:val="en-US" w:eastAsia="ru-RU"/>
              </w:rPr>
              <w:t>f</w:t>
            </w:r>
            <w:r w:rsidRPr="00E450F5">
              <w:rPr>
                <w:rFonts w:ascii="Times New Roman" w:eastAsia="Times New Roman" w:hAnsi="Times New Roman" w:cs="Times New Roman"/>
                <w:b/>
                <w:bCs/>
                <w:sz w:val="20"/>
                <w:szCs w:val="20"/>
                <w:lang w:eastAsia="ru-RU"/>
              </w:rPr>
              <w:t xml:space="preserve"> длина 100 см кончик </w:t>
            </w:r>
            <w:r w:rsidRPr="00E450F5">
              <w:rPr>
                <w:rFonts w:ascii="Times New Roman" w:eastAsia="Times New Roman" w:hAnsi="Times New Roman" w:cs="Times New Roman"/>
                <w:b/>
                <w:bCs/>
                <w:sz w:val="20"/>
                <w:szCs w:val="20"/>
                <w:lang w:val="en-US" w:eastAsia="ru-RU"/>
              </w:rPr>
              <w:t>RDC</w:t>
            </w:r>
            <w:r w:rsidRPr="00E450F5">
              <w:rPr>
                <w:rFonts w:ascii="Times New Roman" w:eastAsia="Times New Roman" w:hAnsi="Times New Roman" w:cs="Times New Roman"/>
                <w:b/>
                <w:bCs/>
                <w:sz w:val="20"/>
                <w:szCs w:val="20"/>
                <w:lang w:eastAsia="ru-RU"/>
              </w:rPr>
              <w:t>2</w:t>
            </w:r>
          </w:p>
        </w:tc>
        <w:tc>
          <w:tcPr>
            <w:tcW w:w="1984" w:type="dxa"/>
            <w:vMerge/>
            <w:tcBorders>
              <w:left w:val="single" w:sz="4" w:space="0" w:color="auto"/>
              <w:right w:val="single" w:sz="4" w:space="0" w:color="auto"/>
            </w:tcBorders>
          </w:tcPr>
          <w:p w14:paraId="4C3EDD66"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8814522" w14:textId="22C076C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9BF6AD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F724F1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проводниковый</w:t>
            </w:r>
          </w:p>
        </w:tc>
        <w:tc>
          <w:tcPr>
            <w:tcW w:w="1276" w:type="dxa"/>
            <w:tcBorders>
              <w:top w:val="single" w:sz="4" w:space="0" w:color="auto"/>
              <w:left w:val="single" w:sz="4" w:space="0" w:color="auto"/>
              <w:bottom w:val="single" w:sz="4" w:space="0" w:color="auto"/>
              <w:right w:val="single" w:sz="4" w:space="0" w:color="auto"/>
            </w:tcBorders>
          </w:tcPr>
          <w:p w14:paraId="1203950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F50D36F" w14:textId="12102FB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Диаметр 6</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EBU</w:t>
            </w:r>
            <w:r w:rsidRPr="00E450F5">
              <w:rPr>
                <w:rFonts w:ascii="Times New Roman" w:eastAsia="Times New Roman" w:hAnsi="Times New Roman" w:cs="Times New Roman"/>
                <w:sz w:val="20"/>
                <w:szCs w:val="20"/>
                <w:lang w:eastAsia="ru-RU"/>
              </w:rPr>
              <w:t>3.5</w:t>
            </w:r>
          </w:p>
        </w:tc>
        <w:tc>
          <w:tcPr>
            <w:tcW w:w="1984" w:type="dxa"/>
            <w:vMerge/>
            <w:tcBorders>
              <w:left w:val="single" w:sz="4" w:space="0" w:color="auto"/>
              <w:right w:val="single" w:sz="4" w:space="0" w:color="auto"/>
            </w:tcBorders>
          </w:tcPr>
          <w:p w14:paraId="4C98CF1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3A5F953B" w14:textId="1D4E4ED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24610E7"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50348C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Компрессионное  устройство</w:t>
            </w:r>
          </w:p>
        </w:tc>
        <w:tc>
          <w:tcPr>
            <w:tcW w:w="1276" w:type="dxa"/>
            <w:tcBorders>
              <w:top w:val="single" w:sz="4" w:space="0" w:color="auto"/>
              <w:left w:val="single" w:sz="4" w:space="0" w:color="auto"/>
              <w:bottom w:val="single" w:sz="4" w:space="0" w:color="auto"/>
              <w:right w:val="single" w:sz="4" w:space="0" w:color="auto"/>
            </w:tcBorders>
          </w:tcPr>
          <w:p w14:paraId="02CCE31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A0CED57" w14:textId="2E79696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E450F5">
              <w:rPr>
                <w:rFonts w:ascii="Times New Roman" w:eastAsia="Times New Roman" w:hAnsi="Times New Roman" w:cs="Times New Roman"/>
                <w:sz w:val="20"/>
                <w:szCs w:val="20"/>
                <w:lang w:eastAsia="ru-RU"/>
              </w:rPr>
              <w:tab/>
              <w:t>13,0 мл. Максимальный объем вводимого воздуха 18,0 мл. Регулируемая застежка. Длина манжеты</w:t>
            </w:r>
            <w:r w:rsidRPr="00E450F5">
              <w:rPr>
                <w:rFonts w:ascii="Times New Roman" w:eastAsia="Times New Roman" w:hAnsi="Times New Roman" w:cs="Times New Roman"/>
                <w:sz w:val="20"/>
                <w:szCs w:val="20"/>
                <w:lang w:eastAsia="ru-RU"/>
              </w:rPr>
              <w:tab/>
              <w:t>29 см.</w:t>
            </w:r>
          </w:p>
        </w:tc>
        <w:tc>
          <w:tcPr>
            <w:tcW w:w="1984" w:type="dxa"/>
            <w:vMerge/>
            <w:tcBorders>
              <w:left w:val="single" w:sz="4" w:space="0" w:color="auto"/>
              <w:right w:val="single" w:sz="4" w:space="0" w:color="auto"/>
            </w:tcBorders>
          </w:tcPr>
          <w:p w14:paraId="6032AC79"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F2D26C1" w14:textId="130F842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FECB93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378B844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Проводник  интервенционный</w:t>
            </w:r>
          </w:p>
        </w:tc>
        <w:tc>
          <w:tcPr>
            <w:tcW w:w="1276" w:type="dxa"/>
            <w:tcBorders>
              <w:top w:val="single" w:sz="4" w:space="0" w:color="auto"/>
              <w:left w:val="single" w:sz="4" w:space="0" w:color="auto"/>
              <w:bottom w:val="single" w:sz="4" w:space="0" w:color="auto"/>
              <w:right w:val="single" w:sz="4" w:space="0" w:color="auto"/>
            </w:tcBorders>
          </w:tcPr>
          <w:p w14:paraId="53FEB9B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E5F2C5A" w14:textId="0931BBCF"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0.014" проводник длиной 300 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E450F5">
              <w:rPr>
                <w:rFonts w:ascii="Times New Roman" w:eastAsia="Times New Roman" w:hAnsi="Times New Roman" w:cs="Times New Roman"/>
                <w:sz w:val="20"/>
                <w:szCs w:val="20"/>
                <w:lang w:eastAsia="ru-RU"/>
              </w:rPr>
              <w:t>части</w:t>
            </w:r>
            <w:proofErr w:type="gramEnd"/>
            <w:r w:rsidRPr="00E450F5">
              <w:rPr>
                <w:rFonts w:ascii="Times New Roman" w:eastAsia="Times New Roman" w:hAnsi="Times New Roman" w:cs="Times New Roman"/>
                <w:sz w:val="20"/>
                <w:szCs w:val="20"/>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E450F5">
              <w:rPr>
                <w:rFonts w:ascii="Times New Roman" w:eastAsia="Times New Roman" w:hAnsi="Times New Roman" w:cs="Times New Roman"/>
                <w:sz w:val="20"/>
                <w:szCs w:val="20"/>
                <w:lang w:eastAsia="ru-RU"/>
              </w:rPr>
              <w:t>полимерного</w:t>
            </w:r>
            <w:proofErr w:type="gramEnd"/>
            <w:r w:rsidRPr="00E450F5">
              <w:rPr>
                <w:rFonts w:ascii="Times New Roman" w:eastAsia="Times New Roman" w:hAnsi="Times New Roman" w:cs="Times New Roman"/>
                <w:sz w:val="20"/>
                <w:szCs w:val="20"/>
                <w:lang w:eastAsia="ru-RU"/>
              </w:rPr>
              <w:t xml:space="preserve">. Жесткость кончика: </w:t>
            </w:r>
            <w:r w:rsidRPr="00E450F5">
              <w:rPr>
                <w:rFonts w:ascii="Times New Roman" w:eastAsia="Times New Roman" w:hAnsi="Times New Roman" w:cs="Times New Roman"/>
                <w:sz w:val="20"/>
                <w:szCs w:val="20"/>
                <w:lang w:val="en-US" w:eastAsia="ru-RU"/>
              </w:rPr>
              <w:t xml:space="preserve">3.5 </w:t>
            </w:r>
            <w:r w:rsidRPr="00E450F5">
              <w:rPr>
                <w:rFonts w:ascii="Times New Roman" w:eastAsia="Times New Roman" w:hAnsi="Times New Roman" w:cs="Times New Roman"/>
                <w:sz w:val="20"/>
                <w:szCs w:val="20"/>
                <w:lang w:eastAsia="ru-RU"/>
              </w:rPr>
              <w:t>гр</w:t>
            </w:r>
          </w:p>
        </w:tc>
        <w:tc>
          <w:tcPr>
            <w:tcW w:w="1984" w:type="dxa"/>
            <w:vMerge/>
            <w:tcBorders>
              <w:left w:val="single" w:sz="4" w:space="0" w:color="auto"/>
              <w:right w:val="single" w:sz="4" w:space="0" w:color="auto"/>
            </w:tcBorders>
          </w:tcPr>
          <w:p w14:paraId="554DE97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B6AB9C6" w14:textId="2901780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2347CCC"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2A4914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Проводник  интервенционный</w:t>
            </w:r>
          </w:p>
        </w:tc>
        <w:tc>
          <w:tcPr>
            <w:tcW w:w="1276" w:type="dxa"/>
            <w:tcBorders>
              <w:top w:val="single" w:sz="4" w:space="0" w:color="auto"/>
              <w:left w:val="single" w:sz="4" w:space="0" w:color="auto"/>
              <w:bottom w:val="single" w:sz="4" w:space="0" w:color="auto"/>
              <w:right w:val="single" w:sz="4" w:space="0" w:color="auto"/>
            </w:tcBorders>
          </w:tcPr>
          <w:p w14:paraId="195FB8A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E660B4F" w14:textId="6E28415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0.014" проводник длиной 190 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E450F5">
              <w:rPr>
                <w:rFonts w:ascii="Times New Roman" w:eastAsia="Times New Roman" w:hAnsi="Times New Roman" w:cs="Times New Roman"/>
                <w:sz w:val="20"/>
                <w:szCs w:val="20"/>
                <w:lang w:eastAsia="ru-RU"/>
              </w:rPr>
              <w:t>части</w:t>
            </w:r>
            <w:proofErr w:type="gramEnd"/>
            <w:r w:rsidRPr="00E450F5">
              <w:rPr>
                <w:rFonts w:ascii="Times New Roman" w:eastAsia="Times New Roman" w:hAnsi="Times New Roman" w:cs="Times New Roman"/>
                <w:sz w:val="20"/>
                <w:szCs w:val="20"/>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E450F5">
              <w:rPr>
                <w:rFonts w:ascii="Times New Roman" w:eastAsia="Times New Roman" w:hAnsi="Times New Roman" w:cs="Times New Roman"/>
                <w:sz w:val="20"/>
                <w:szCs w:val="20"/>
                <w:lang w:eastAsia="ru-RU"/>
              </w:rPr>
              <w:t>полимерного</w:t>
            </w:r>
            <w:proofErr w:type="gramEnd"/>
            <w:r w:rsidRPr="00E450F5">
              <w:rPr>
                <w:rFonts w:ascii="Times New Roman" w:eastAsia="Times New Roman" w:hAnsi="Times New Roman" w:cs="Times New Roman"/>
                <w:sz w:val="20"/>
                <w:szCs w:val="20"/>
                <w:lang w:eastAsia="ru-RU"/>
              </w:rPr>
              <w:t>. Уровень поддержки в дистальной части: жесткий (ES) - 14.3г. Форма кончика: прямой, J-тип. Жесткость кончика: жесткий ES -1.2г.</w:t>
            </w:r>
          </w:p>
        </w:tc>
        <w:tc>
          <w:tcPr>
            <w:tcW w:w="1984" w:type="dxa"/>
            <w:vMerge/>
            <w:tcBorders>
              <w:left w:val="single" w:sz="4" w:space="0" w:color="auto"/>
              <w:right w:val="single" w:sz="4" w:space="0" w:color="auto"/>
            </w:tcBorders>
          </w:tcPr>
          <w:p w14:paraId="3865A40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8E70CD1" w14:textId="2E530021"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865AC0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F84A2B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Интродьюсер</w:t>
            </w:r>
          </w:p>
        </w:tc>
        <w:tc>
          <w:tcPr>
            <w:tcW w:w="1276" w:type="dxa"/>
            <w:tcBorders>
              <w:top w:val="single" w:sz="4" w:space="0" w:color="auto"/>
              <w:left w:val="single" w:sz="4" w:space="0" w:color="auto"/>
              <w:bottom w:val="single" w:sz="4" w:space="0" w:color="auto"/>
              <w:right w:val="single" w:sz="4" w:space="0" w:color="auto"/>
            </w:tcBorders>
          </w:tcPr>
          <w:p w14:paraId="64FFAA3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E632617" w14:textId="358EC773"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шестилепестковый гемостатический клапан и наличие дилятора для проведения процедур без применения интродьюсера.</w:t>
            </w:r>
          </w:p>
          <w:p w14:paraId="2CB91181"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Размер 9</w:t>
            </w:r>
            <w:r w:rsidRPr="00E450F5">
              <w:rPr>
                <w:rFonts w:ascii="Times New Roman" w:eastAsia="Times New Roman" w:hAnsi="Times New Roman" w:cs="Times New Roman"/>
                <w:b/>
                <w:bCs/>
                <w:sz w:val="20"/>
                <w:szCs w:val="20"/>
                <w:lang w:val="en-US" w:eastAsia="ru-RU"/>
              </w:rPr>
              <w:t>F  95 cm</w:t>
            </w:r>
          </w:p>
        </w:tc>
        <w:tc>
          <w:tcPr>
            <w:tcW w:w="1984" w:type="dxa"/>
            <w:vMerge/>
            <w:tcBorders>
              <w:left w:val="single" w:sz="4" w:space="0" w:color="auto"/>
              <w:right w:val="single" w:sz="4" w:space="0" w:color="auto"/>
            </w:tcBorders>
          </w:tcPr>
          <w:p w14:paraId="4138CC6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BD84D52" w14:textId="3B0754A7"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42E3770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B5B38B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Интродьюсер</w:t>
            </w:r>
          </w:p>
        </w:tc>
        <w:tc>
          <w:tcPr>
            <w:tcW w:w="1276" w:type="dxa"/>
            <w:tcBorders>
              <w:top w:val="single" w:sz="4" w:space="0" w:color="auto"/>
              <w:left w:val="single" w:sz="4" w:space="0" w:color="auto"/>
              <w:bottom w:val="single" w:sz="4" w:space="0" w:color="auto"/>
              <w:right w:val="single" w:sz="4" w:space="0" w:color="auto"/>
            </w:tcBorders>
          </w:tcPr>
          <w:p w14:paraId="29BD50B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59B9C25" w14:textId="4186493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шестилепестковый гемостатический клапан и наличие дилятора для проведения процедур без применения интродьюсера.</w:t>
            </w:r>
          </w:p>
          <w:p w14:paraId="1DC2253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9</w:t>
            </w:r>
            <w:r w:rsidRPr="00E450F5">
              <w:rPr>
                <w:rFonts w:ascii="Times New Roman" w:eastAsia="Times New Roman" w:hAnsi="Times New Roman" w:cs="Times New Roman"/>
                <w:b/>
                <w:bCs/>
                <w:sz w:val="20"/>
                <w:szCs w:val="20"/>
                <w:lang w:val="en-US" w:eastAsia="ru-RU"/>
              </w:rPr>
              <w:t xml:space="preserve">F  </w:t>
            </w:r>
            <w:r w:rsidRPr="00E450F5">
              <w:rPr>
                <w:rFonts w:ascii="Times New Roman" w:eastAsia="Times New Roman" w:hAnsi="Times New Roman" w:cs="Times New Roman"/>
                <w:b/>
                <w:bCs/>
                <w:sz w:val="20"/>
                <w:szCs w:val="20"/>
                <w:lang w:eastAsia="ru-RU"/>
              </w:rPr>
              <w:t>3</w:t>
            </w:r>
            <w:r w:rsidRPr="00E450F5">
              <w:rPr>
                <w:rFonts w:ascii="Times New Roman" w:eastAsia="Times New Roman" w:hAnsi="Times New Roman" w:cs="Times New Roman"/>
                <w:b/>
                <w:bCs/>
                <w:sz w:val="20"/>
                <w:szCs w:val="20"/>
                <w:lang w:val="en-US" w:eastAsia="ru-RU"/>
              </w:rPr>
              <w:t>5 cm</w:t>
            </w:r>
          </w:p>
        </w:tc>
        <w:tc>
          <w:tcPr>
            <w:tcW w:w="1984" w:type="dxa"/>
            <w:vMerge/>
            <w:tcBorders>
              <w:left w:val="single" w:sz="4" w:space="0" w:color="auto"/>
              <w:right w:val="single" w:sz="4" w:space="0" w:color="auto"/>
            </w:tcBorders>
          </w:tcPr>
          <w:p w14:paraId="2347697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E3B2913" w14:textId="05A5585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41B27F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0D82AA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Интродьюсер</w:t>
            </w:r>
          </w:p>
        </w:tc>
        <w:tc>
          <w:tcPr>
            <w:tcW w:w="1276" w:type="dxa"/>
            <w:tcBorders>
              <w:top w:val="single" w:sz="4" w:space="0" w:color="auto"/>
              <w:left w:val="single" w:sz="4" w:space="0" w:color="auto"/>
              <w:bottom w:val="single" w:sz="4" w:space="0" w:color="auto"/>
              <w:right w:val="single" w:sz="4" w:space="0" w:color="auto"/>
            </w:tcBorders>
          </w:tcPr>
          <w:p w14:paraId="30EE6A2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FE859C7" w14:textId="57B4876B"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термосплавка </w:t>
            </w:r>
            <w:proofErr w:type="gramStart"/>
            <w:r w:rsidRPr="00E450F5">
              <w:rPr>
                <w:rFonts w:ascii="Times New Roman" w:eastAsia="Times New Roman" w:hAnsi="Times New Roman" w:cs="Times New Roman"/>
                <w:sz w:val="20"/>
                <w:szCs w:val="20"/>
                <w:lang w:eastAsia="ru-RU"/>
              </w:rPr>
              <w:t>отдельных</w:t>
            </w:r>
            <w:proofErr w:type="gramEnd"/>
            <w:r w:rsidRPr="00E450F5">
              <w:rPr>
                <w:rFonts w:ascii="Times New Roman" w:eastAsia="Times New Roman" w:hAnsi="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шестилепестковый гемостатический клапан и наличие дилятора для проведения процедур без применения интродьюсера.</w:t>
            </w:r>
          </w:p>
          <w:p w14:paraId="7FC8E15C"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7</w:t>
            </w:r>
            <w:r w:rsidRPr="00E450F5">
              <w:rPr>
                <w:rFonts w:ascii="Times New Roman" w:eastAsia="Times New Roman" w:hAnsi="Times New Roman" w:cs="Times New Roman"/>
                <w:b/>
                <w:bCs/>
                <w:sz w:val="20"/>
                <w:szCs w:val="20"/>
                <w:lang w:val="en-US" w:eastAsia="ru-RU"/>
              </w:rPr>
              <w:t xml:space="preserve">F  </w:t>
            </w:r>
            <w:r w:rsidRPr="00E450F5">
              <w:rPr>
                <w:rFonts w:ascii="Times New Roman" w:eastAsia="Times New Roman" w:hAnsi="Times New Roman" w:cs="Times New Roman"/>
                <w:b/>
                <w:bCs/>
                <w:sz w:val="20"/>
                <w:szCs w:val="20"/>
                <w:lang w:eastAsia="ru-RU"/>
              </w:rPr>
              <w:t>5</w:t>
            </w:r>
            <w:r w:rsidRPr="00E450F5">
              <w:rPr>
                <w:rFonts w:ascii="Times New Roman" w:eastAsia="Times New Roman" w:hAnsi="Times New Roman" w:cs="Times New Roman"/>
                <w:b/>
                <w:bCs/>
                <w:sz w:val="20"/>
                <w:szCs w:val="20"/>
                <w:lang w:val="en-US" w:eastAsia="ru-RU"/>
              </w:rPr>
              <w:t>5 cm</w:t>
            </w:r>
          </w:p>
        </w:tc>
        <w:tc>
          <w:tcPr>
            <w:tcW w:w="1984" w:type="dxa"/>
            <w:vMerge/>
            <w:tcBorders>
              <w:left w:val="single" w:sz="4" w:space="0" w:color="auto"/>
              <w:right w:val="single" w:sz="4" w:space="0" w:color="auto"/>
            </w:tcBorders>
          </w:tcPr>
          <w:p w14:paraId="333BBDB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37BEBE9" w14:textId="15EA6F86"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6EA3BB0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A4B08EF"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 с гидрофильным покрытием</w:t>
            </w:r>
          </w:p>
        </w:tc>
        <w:tc>
          <w:tcPr>
            <w:tcW w:w="1276" w:type="dxa"/>
            <w:tcBorders>
              <w:top w:val="single" w:sz="4" w:space="0" w:color="auto"/>
              <w:left w:val="single" w:sz="4" w:space="0" w:color="auto"/>
              <w:bottom w:val="single" w:sz="4" w:space="0" w:color="auto"/>
              <w:right w:val="single" w:sz="4" w:space="0" w:color="auto"/>
            </w:tcBorders>
          </w:tcPr>
          <w:p w14:paraId="1855A56B"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BA2895F" w14:textId="456A413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1984" w:type="dxa"/>
            <w:vMerge/>
            <w:tcBorders>
              <w:left w:val="single" w:sz="4" w:space="0" w:color="auto"/>
              <w:right w:val="single" w:sz="4" w:space="0" w:color="auto"/>
            </w:tcBorders>
          </w:tcPr>
          <w:p w14:paraId="5DC5312F"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CF0E8E2" w14:textId="70FCB92E"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4160FC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D681FBC" w14:textId="43BC010B"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внутрисосудистый</w:t>
            </w:r>
          </w:p>
        </w:tc>
        <w:tc>
          <w:tcPr>
            <w:tcW w:w="1276" w:type="dxa"/>
            <w:tcBorders>
              <w:top w:val="single" w:sz="4" w:space="0" w:color="auto"/>
              <w:left w:val="single" w:sz="4" w:space="0" w:color="auto"/>
              <w:bottom w:val="single" w:sz="4" w:space="0" w:color="auto"/>
              <w:right w:val="single" w:sz="4" w:space="0" w:color="auto"/>
            </w:tcBorders>
          </w:tcPr>
          <w:p w14:paraId="29B5BEA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E962BFE" w14:textId="28B7AEB3"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Гидрофильный, диаметр 7,5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JR</w:t>
            </w:r>
            <w:r w:rsidRPr="00E450F5">
              <w:rPr>
                <w:rFonts w:ascii="Times New Roman" w:eastAsia="Times New Roman" w:hAnsi="Times New Roman" w:cs="Times New Roman"/>
                <w:sz w:val="20"/>
                <w:szCs w:val="20"/>
                <w:lang w:eastAsia="ru-RU"/>
              </w:rPr>
              <w:t>4</w:t>
            </w:r>
          </w:p>
        </w:tc>
        <w:tc>
          <w:tcPr>
            <w:tcW w:w="1984" w:type="dxa"/>
            <w:vMerge/>
            <w:tcBorders>
              <w:left w:val="single" w:sz="4" w:space="0" w:color="auto"/>
              <w:right w:val="single" w:sz="4" w:space="0" w:color="auto"/>
            </w:tcBorders>
          </w:tcPr>
          <w:p w14:paraId="2A59032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C19D127" w14:textId="33DA1F1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123226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BEBD6CE" w14:textId="1E80CF6D"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внутрисосудистый</w:t>
            </w:r>
          </w:p>
        </w:tc>
        <w:tc>
          <w:tcPr>
            <w:tcW w:w="1276" w:type="dxa"/>
            <w:tcBorders>
              <w:top w:val="single" w:sz="4" w:space="0" w:color="auto"/>
              <w:left w:val="single" w:sz="4" w:space="0" w:color="auto"/>
              <w:bottom w:val="single" w:sz="4" w:space="0" w:color="auto"/>
              <w:right w:val="single" w:sz="4" w:space="0" w:color="auto"/>
            </w:tcBorders>
          </w:tcPr>
          <w:p w14:paraId="68E9C9F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19C93BF" w14:textId="3C60CEC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Гидрофильный, диаметр 7,5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дл 100 см кончик </w:t>
            </w:r>
            <w:r w:rsidRPr="00E450F5">
              <w:rPr>
                <w:rFonts w:ascii="Times New Roman" w:eastAsia="Times New Roman" w:hAnsi="Times New Roman" w:cs="Times New Roman"/>
                <w:sz w:val="20"/>
                <w:szCs w:val="20"/>
                <w:lang w:val="en-US" w:eastAsia="ru-RU"/>
              </w:rPr>
              <w:t>JL</w:t>
            </w:r>
            <w:r w:rsidRPr="00E450F5">
              <w:rPr>
                <w:rFonts w:ascii="Times New Roman" w:eastAsia="Times New Roman" w:hAnsi="Times New Roman" w:cs="Times New Roman"/>
                <w:sz w:val="20"/>
                <w:szCs w:val="20"/>
                <w:lang w:eastAsia="ru-RU"/>
              </w:rPr>
              <w:t xml:space="preserve"> 3.5</w:t>
            </w:r>
          </w:p>
        </w:tc>
        <w:tc>
          <w:tcPr>
            <w:tcW w:w="1984" w:type="dxa"/>
            <w:vMerge/>
            <w:tcBorders>
              <w:left w:val="single" w:sz="4" w:space="0" w:color="auto"/>
              <w:right w:val="single" w:sz="4" w:space="0" w:color="auto"/>
            </w:tcBorders>
          </w:tcPr>
          <w:p w14:paraId="51E6C8B5"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A01B2E3" w14:textId="1DAEB96C"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579ADB2"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809482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w:t>
            </w:r>
          </w:p>
        </w:tc>
        <w:tc>
          <w:tcPr>
            <w:tcW w:w="1276" w:type="dxa"/>
            <w:tcBorders>
              <w:top w:val="single" w:sz="4" w:space="0" w:color="auto"/>
              <w:left w:val="single" w:sz="4" w:space="0" w:color="auto"/>
              <w:bottom w:val="single" w:sz="4" w:space="0" w:color="auto"/>
              <w:right w:val="single" w:sz="4" w:space="0" w:color="auto"/>
            </w:tcBorders>
          </w:tcPr>
          <w:p w14:paraId="756380B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720D1E3" w14:textId="6BF6C7FF"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w:t>
            </w:r>
            <w:r w:rsidRPr="00E450F5">
              <w:rPr>
                <w:rFonts w:ascii="Times New Roman" w:eastAsia="Times New Roman" w:hAnsi="Times New Roman" w:cs="Times New Roman"/>
                <w:sz w:val="20"/>
                <w:szCs w:val="20"/>
                <w:lang w:eastAsia="ru-RU"/>
              </w:rPr>
              <w:lastRenderedPageBreak/>
              <w:t xml:space="preserve">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E450F5">
              <w:rPr>
                <w:rFonts w:ascii="Times New Roman" w:eastAsia="Times New Roman" w:hAnsi="Times New Roman" w:cs="Times New Roman"/>
                <w:sz w:val="20"/>
                <w:szCs w:val="20"/>
                <w:lang w:eastAsia="ru-RU"/>
              </w:rPr>
              <w:t>может</w:t>
            </w:r>
            <w:proofErr w:type="gramEnd"/>
            <w:r w:rsidRPr="00E450F5">
              <w:rPr>
                <w:rFonts w:ascii="Times New Roman" w:eastAsia="Times New Roman" w:hAnsi="Times New Roman" w:cs="Times New Roman"/>
                <w:sz w:val="20"/>
                <w:szCs w:val="20"/>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E450F5">
              <w:rPr>
                <w:rFonts w:ascii="Times New Roman" w:eastAsia="Times New Roman" w:hAnsi="Times New Roman" w:cs="Times New Roman"/>
                <w:sz w:val="20"/>
                <w:szCs w:val="20"/>
                <w:lang w:eastAsia="ru-RU"/>
              </w:rPr>
              <w:tab/>
              <w:t>- открытая или закрытая. Способ раскрытия</w:t>
            </w:r>
            <w:r w:rsidRPr="00E450F5">
              <w:rPr>
                <w:rFonts w:ascii="Times New Roman" w:eastAsia="Times New Roman" w:hAnsi="Times New Roman" w:cs="Times New Roman"/>
                <w:sz w:val="20"/>
                <w:szCs w:val="20"/>
                <w:lang w:eastAsia="ru-RU"/>
              </w:rPr>
              <w:tab/>
              <w:t>- саморасширяемый. МРТ совместимость. Краевой маркер на стенте - 5 шт.</w:t>
            </w:r>
          </w:p>
          <w:p w14:paraId="1120B84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 12</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80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530C2CC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3294FB3" w14:textId="151E2E7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E38909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B10FBA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w:t>
            </w:r>
          </w:p>
        </w:tc>
        <w:tc>
          <w:tcPr>
            <w:tcW w:w="1276" w:type="dxa"/>
            <w:tcBorders>
              <w:top w:val="single" w:sz="4" w:space="0" w:color="auto"/>
              <w:left w:val="single" w:sz="4" w:space="0" w:color="auto"/>
              <w:bottom w:val="single" w:sz="4" w:space="0" w:color="auto"/>
              <w:right w:val="single" w:sz="4" w:space="0" w:color="auto"/>
            </w:tcBorders>
          </w:tcPr>
          <w:p w14:paraId="141A056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59311FA" w14:textId="054DC8B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E450F5">
              <w:rPr>
                <w:rFonts w:ascii="Times New Roman" w:eastAsia="Times New Roman" w:hAnsi="Times New Roman" w:cs="Times New Roman"/>
                <w:sz w:val="20"/>
                <w:szCs w:val="20"/>
                <w:lang w:eastAsia="ru-RU"/>
              </w:rPr>
              <w:t>может</w:t>
            </w:r>
            <w:proofErr w:type="gramEnd"/>
            <w:r w:rsidRPr="00E450F5">
              <w:rPr>
                <w:rFonts w:ascii="Times New Roman" w:eastAsia="Times New Roman" w:hAnsi="Times New Roman" w:cs="Times New Roman"/>
                <w:sz w:val="20"/>
                <w:szCs w:val="20"/>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E450F5">
              <w:rPr>
                <w:rFonts w:ascii="Times New Roman" w:eastAsia="Times New Roman" w:hAnsi="Times New Roman" w:cs="Times New Roman"/>
                <w:sz w:val="20"/>
                <w:szCs w:val="20"/>
                <w:lang w:eastAsia="ru-RU"/>
              </w:rPr>
              <w:tab/>
              <w:t>- открытая или закрытая. Способ раскрытия</w:t>
            </w:r>
            <w:r w:rsidRPr="00E450F5">
              <w:rPr>
                <w:rFonts w:ascii="Times New Roman" w:eastAsia="Times New Roman" w:hAnsi="Times New Roman" w:cs="Times New Roman"/>
                <w:sz w:val="20"/>
                <w:szCs w:val="20"/>
                <w:lang w:eastAsia="ru-RU"/>
              </w:rPr>
              <w:tab/>
              <w:t>- саморасширяемый. МРТ совместимость. Краевой маркер на стенте - 5 шт.</w:t>
            </w:r>
          </w:p>
          <w:p w14:paraId="26259BA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 10</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100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41E8C40C"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09D1FC4" w14:textId="19B5EB2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2E372E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ABBB87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w:t>
            </w:r>
          </w:p>
        </w:tc>
        <w:tc>
          <w:tcPr>
            <w:tcW w:w="1276" w:type="dxa"/>
            <w:tcBorders>
              <w:top w:val="single" w:sz="4" w:space="0" w:color="auto"/>
              <w:left w:val="single" w:sz="4" w:space="0" w:color="auto"/>
              <w:bottom w:val="single" w:sz="4" w:space="0" w:color="auto"/>
              <w:right w:val="single" w:sz="4" w:space="0" w:color="auto"/>
            </w:tcBorders>
          </w:tcPr>
          <w:p w14:paraId="59089B9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EA0C869" w14:textId="454DE9A1"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w:t>
            </w:r>
            <w:proofErr w:type="gramStart"/>
            <w:r w:rsidRPr="00E450F5">
              <w:rPr>
                <w:rFonts w:ascii="Times New Roman" w:eastAsia="Times New Roman" w:hAnsi="Times New Roman" w:cs="Times New Roman"/>
                <w:sz w:val="20"/>
                <w:szCs w:val="20"/>
                <w:lang w:eastAsia="ru-RU"/>
              </w:rPr>
              <w:t>может</w:t>
            </w:r>
            <w:proofErr w:type="gramEnd"/>
            <w:r w:rsidRPr="00E450F5">
              <w:rPr>
                <w:rFonts w:ascii="Times New Roman" w:eastAsia="Times New Roman" w:hAnsi="Times New Roman" w:cs="Times New Roman"/>
                <w:sz w:val="20"/>
                <w:szCs w:val="20"/>
                <w:lang w:eastAsia="ru-RU"/>
              </w:rPr>
              <w:t xml:space="preserve"> представляет собой и сетчатую структуру для поддержания постоянного кровотока через артерии. Длина системы доставки 135 см. Тип ячейки</w:t>
            </w:r>
            <w:r w:rsidRPr="00E450F5">
              <w:rPr>
                <w:rFonts w:ascii="Times New Roman" w:eastAsia="Times New Roman" w:hAnsi="Times New Roman" w:cs="Times New Roman"/>
                <w:sz w:val="20"/>
                <w:szCs w:val="20"/>
                <w:lang w:eastAsia="ru-RU"/>
              </w:rPr>
              <w:tab/>
              <w:t>- открытая или закрытая. Способ раскрытия</w:t>
            </w:r>
            <w:r w:rsidRPr="00E450F5">
              <w:rPr>
                <w:rFonts w:ascii="Times New Roman" w:eastAsia="Times New Roman" w:hAnsi="Times New Roman" w:cs="Times New Roman"/>
                <w:sz w:val="20"/>
                <w:szCs w:val="20"/>
                <w:lang w:eastAsia="ru-RU"/>
              </w:rPr>
              <w:tab/>
              <w:t>- саморасширяемый. МРТ совместимость. Краевой маркер на стенте - 5 шт.</w:t>
            </w:r>
          </w:p>
          <w:p w14:paraId="69351E7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стента 10</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80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730A4AF8"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B42176F" w14:textId="6CEB0134"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6D86C28"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7BA1F1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Стент периферический</w:t>
            </w:r>
          </w:p>
        </w:tc>
        <w:tc>
          <w:tcPr>
            <w:tcW w:w="1276" w:type="dxa"/>
            <w:tcBorders>
              <w:top w:val="single" w:sz="4" w:space="0" w:color="auto"/>
              <w:left w:val="single" w:sz="4" w:space="0" w:color="auto"/>
              <w:bottom w:val="single" w:sz="4" w:space="0" w:color="auto"/>
              <w:right w:val="single" w:sz="4" w:space="0" w:color="auto"/>
            </w:tcBorders>
          </w:tcPr>
          <w:p w14:paraId="1525FB4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A475FD6" w14:textId="3A4571A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E450F5">
              <w:rPr>
                <w:rFonts w:ascii="Times New Roman" w:eastAsia="Times New Roman" w:hAnsi="Times New Roman" w:cs="Times New Roman"/>
                <w:sz w:val="20"/>
                <w:szCs w:val="20"/>
                <w:lang w:eastAsia="ru-RU"/>
              </w:rPr>
              <w:t xml:space="preserve"> ,</w:t>
            </w:r>
            <w:proofErr w:type="gramEnd"/>
            <w:r w:rsidRPr="00E450F5">
              <w:rPr>
                <w:rFonts w:ascii="Times New Roman" w:eastAsia="Times New Roman" w:hAnsi="Times New Roman" w:cs="Times New Roman"/>
                <w:sz w:val="20"/>
                <w:szCs w:val="20"/>
                <w:lang w:eastAsia="ru-RU"/>
              </w:rPr>
              <w:t xml:space="preserve"> после реканализации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w:t>
            </w:r>
            <w:proofErr w:type="gramStart"/>
            <w:r w:rsidRPr="00E450F5">
              <w:rPr>
                <w:rFonts w:ascii="Times New Roman" w:eastAsia="Times New Roman" w:hAnsi="Times New Roman" w:cs="Times New Roman"/>
                <w:sz w:val="20"/>
                <w:szCs w:val="20"/>
                <w:lang w:eastAsia="ru-RU"/>
              </w:rPr>
              <w:t>никель-титанового</w:t>
            </w:r>
            <w:proofErr w:type="gramEnd"/>
            <w:r w:rsidRPr="00E450F5">
              <w:rPr>
                <w:rFonts w:ascii="Times New Roman" w:eastAsia="Times New Roman" w:hAnsi="Times New Roman" w:cs="Times New Roman"/>
                <w:sz w:val="20"/>
                <w:szCs w:val="20"/>
                <w:lang w:eastAsia="ru-RU"/>
              </w:rPr>
              <w:t xml:space="preserve"> сплава (нитинола)]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Способ раскрытия – саморасширяемые. Тип ячейки – </w:t>
            </w:r>
            <w:proofErr w:type="gramStart"/>
            <w:r w:rsidRPr="00E450F5">
              <w:rPr>
                <w:rFonts w:ascii="Times New Roman" w:eastAsia="Times New Roman" w:hAnsi="Times New Roman" w:cs="Times New Roman"/>
                <w:sz w:val="20"/>
                <w:szCs w:val="20"/>
                <w:lang w:eastAsia="ru-RU"/>
              </w:rPr>
              <w:t>закрытая</w:t>
            </w:r>
            <w:proofErr w:type="gramEnd"/>
            <w:r w:rsidRPr="00E450F5">
              <w:rPr>
                <w:rFonts w:ascii="Times New Roman" w:eastAsia="Times New Roman" w:hAnsi="Times New Roman" w:cs="Times New Roman"/>
                <w:sz w:val="20"/>
                <w:szCs w:val="20"/>
                <w:lang w:eastAsia="ru-RU"/>
              </w:rPr>
              <w:t>. Структура стента представлена 6 парами спиралевидно плетеных нитиноловых проволок</w:t>
            </w:r>
            <w:proofErr w:type="gramStart"/>
            <w:r w:rsidRPr="00E450F5">
              <w:rPr>
                <w:rFonts w:ascii="Times New Roman" w:eastAsia="Times New Roman" w:hAnsi="Times New Roman" w:cs="Times New Roman"/>
                <w:sz w:val="20"/>
                <w:szCs w:val="20"/>
                <w:lang w:eastAsia="ru-RU"/>
              </w:rPr>
              <w:t xml:space="preserve"> .</w:t>
            </w:r>
            <w:proofErr w:type="gramEnd"/>
            <w:r w:rsidRPr="00E450F5">
              <w:rPr>
                <w:rFonts w:ascii="Times New Roman" w:eastAsia="Times New Roman" w:hAnsi="Times New Roman" w:cs="Times New Roman"/>
                <w:sz w:val="20"/>
                <w:szCs w:val="20"/>
                <w:lang w:eastAsia="ru-RU"/>
              </w:rPr>
              <w:t xml:space="preserve"> Среднее значение укорочения стента - 0.86%.  Тип системы доставки - Двухпросветный (over-the-wire) Дизайн шафта – коаксиальный, материал шафта - PEBAX в дистальной части, остальная часть шафта – нейлон. Гидрофильное покрытие шафта. Профиль системы доставки 2 мм. Совместимость с проводником 0.014 и 0.018 дюйма.</w:t>
            </w:r>
          </w:p>
          <w:p w14:paraId="4F349492"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Размер стента </w:t>
            </w:r>
            <w:r w:rsidRPr="00E450F5">
              <w:rPr>
                <w:rFonts w:ascii="Times New Roman" w:eastAsia="Times New Roman" w:hAnsi="Times New Roman" w:cs="Times New Roman"/>
                <w:b/>
                <w:bCs/>
                <w:sz w:val="20"/>
                <w:szCs w:val="20"/>
                <w:lang w:val="en-US" w:eastAsia="ru-RU"/>
              </w:rPr>
              <w:t>6.5x200 mm</w:t>
            </w:r>
          </w:p>
        </w:tc>
        <w:tc>
          <w:tcPr>
            <w:tcW w:w="1984" w:type="dxa"/>
            <w:vMerge/>
            <w:tcBorders>
              <w:left w:val="single" w:sz="4" w:space="0" w:color="auto"/>
              <w:right w:val="single" w:sz="4" w:space="0" w:color="auto"/>
            </w:tcBorders>
          </w:tcPr>
          <w:p w14:paraId="0E9A2480"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752A1F5" w14:textId="4A76F8AC"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0189A35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184B116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Баллонный катетер</w:t>
            </w:r>
          </w:p>
        </w:tc>
        <w:tc>
          <w:tcPr>
            <w:tcW w:w="1276" w:type="dxa"/>
            <w:tcBorders>
              <w:top w:val="single" w:sz="4" w:space="0" w:color="auto"/>
              <w:left w:val="single" w:sz="4" w:space="0" w:color="auto"/>
              <w:bottom w:val="single" w:sz="4" w:space="0" w:color="auto"/>
              <w:right w:val="single" w:sz="4" w:space="0" w:color="auto"/>
            </w:tcBorders>
          </w:tcPr>
          <w:p w14:paraId="718F1DD3"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2E84284" w14:textId="6D264E1A"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Баллонный катетер для периферических сосудов. Длина шафта  180 см</w:t>
            </w:r>
          </w:p>
          <w:p w14:paraId="734C7E9B"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sz w:val="20"/>
                <w:szCs w:val="20"/>
                <w:lang w:eastAsia="ru-RU"/>
              </w:rPr>
              <w:t xml:space="preserve">Рекомендованный интродьюсер 4 </w:t>
            </w:r>
            <w:r w:rsidRPr="00E450F5">
              <w:rPr>
                <w:rFonts w:ascii="Times New Roman" w:eastAsia="Times New Roman" w:hAnsi="Times New Roman" w:cs="Times New Roman"/>
                <w:sz w:val="20"/>
                <w:szCs w:val="20"/>
                <w:lang w:val="en-US" w:eastAsia="ru-RU"/>
              </w:rPr>
              <w:t>F</w:t>
            </w:r>
            <w:r w:rsidRPr="00E450F5">
              <w:rPr>
                <w:rFonts w:ascii="Times New Roman" w:eastAsia="Times New Roman" w:hAnsi="Times New Roman" w:cs="Times New Roman"/>
                <w:sz w:val="20"/>
                <w:szCs w:val="20"/>
                <w:lang w:eastAsia="ru-RU"/>
              </w:rPr>
              <w:t xml:space="preserve">, рабочее давление 8 </w:t>
            </w:r>
            <w:proofErr w:type="gramStart"/>
            <w:r w:rsidRPr="00E450F5">
              <w:rPr>
                <w:rFonts w:ascii="Times New Roman" w:eastAsia="Times New Roman" w:hAnsi="Times New Roman" w:cs="Times New Roman"/>
                <w:sz w:val="20"/>
                <w:szCs w:val="20"/>
                <w:lang w:eastAsia="ru-RU"/>
              </w:rPr>
              <w:t>атм</w:t>
            </w:r>
            <w:proofErr w:type="gramEnd"/>
            <w:r w:rsidRPr="00E450F5">
              <w:rPr>
                <w:rFonts w:ascii="Times New Roman" w:eastAsia="Times New Roman" w:hAnsi="Times New Roman" w:cs="Times New Roman"/>
                <w:sz w:val="20"/>
                <w:szCs w:val="20"/>
                <w:lang w:eastAsia="ru-RU"/>
              </w:rPr>
              <w:t xml:space="preserve">, давление разрыва не более 22 атм. </w:t>
            </w:r>
            <w:r w:rsidRPr="00E450F5">
              <w:rPr>
                <w:rFonts w:ascii="Times New Roman" w:eastAsia="Times New Roman" w:hAnsi="Times New Roman" w:cs="Times New Roman"/>
                <w:b/>
                <w:bCs/>
                <w:sz w:val="20"/>
                <w:szCs w:val="20"/>
                <w:lang w:eastAsia="ru-RU"/>
              </w:rPr>
              <w:t xml:space="preserve">Размер </w:t>
            </w:r>
            <w:r w:rsidRPr="00E450F5">
              <w:rPr>
                <w:rFonts w:ascii="Times New Roman" w:eastAsia="Times New Roman" w:hAnsi="Times New Roman" w:cs="Times New Roman"/>
                <w:b/>
                <w:bCs/>
                <w:sz w:val="20"/>
                <w:szCs w:val="20"/>
                <w:lang w:val="en-US" w:eastAsia="ru-RU"/>
              </w:rPr>
              <w:t>6x120</w:t>
            </w:r>
          </w:p>
        </w:tc>
        <w:tc>
          <w:tcPr>
            <w:tcW w:w="1984" w:type="dxa"/>
            <w:vMerge/>
            <w:tcBorders>
              <w:left w:val="single" w:sz="4" w:space="0" w:color="auto"/>
              <w:right w:val="single" w:sz="4" w:space="0" w:color="auto"/>
            </w:tcBorders>
          </w:tcPr>
          <w:p w14:paraId="512EC4D6"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A868511" w14:textId="0A42243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81C2765"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B201D0B"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Периферический </w:t>
            </w:r>
            <w:r w:rsidRPr="00E450F5">
              <w:rPr>
                <w:rFonts w:ascii="Times New Roman" w:eastAsia="Times New Roman" w:hAnsi="Times New Roman" w:cs="Times New Roman"/>
                <w:sz w:val="20"/>
                <w:szCs w:val="20"/>
                <w:lang w:eastAsia="ru-RU"/>
              </w:rPr>
              <w:lastRenderedPageBreak/>
              <w:t>баллонный катетер</w:t>
            </w:r>
          </w:p>
        </w:tc>
        <w:tc>
          <w:tcPr>
            <w:tcW w:w="1276" w:type="dxa"/>
            <w:tcBorders>
              <w:top w:val="single" w:sz="4" w:space="0" w:color="auto"/>
              <w:left w:val="single" w:sz="4" w:space="0" w:color="auto"/>
              <w:bottom w:val="single" w:sz="4" w:space="0" w:color="auto"/>
              <w:right w:val="single" w:sz="4" w:space="0" w:color="auto"/>
            </w:tcBorders>
          </w:tcPr>
          <w:p w14:paraId="0BB82FA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A06F02E" w14:textId="4EA24690"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 Материал катетера </w:t>
            </w:r>
            <w:proofErr w:type="gramStart"/>
            <w:r w:rsidRPr="00E450F5">
              <w:rPr>
                <w:rFonts w:ascii="Times New Roman" w:eastAsia="Times New Roman" w:hAnsi="Times New Roman" w:cs="Times New Roman"/>
                <w:sz w:val="20"/>
                <w:szCs w:val="20"/>
                <w:lang w:eastAsia="ru-RU"/>
              </w:rPr>
              <w:t>–н</w:t>
            </w:r>
            <w:proofErr w:type="gramEnd"/>
            <w:r w:rsidRPr="00E450F5">
              <w:rPr>
                <w:rFonts w:ascii="Times New Roman" w:eastAsia="Times New Roman" w:hAnsi="Times New Roman" w:cs="Times New Roman"/>
                <w:sz w:val="20"/>
                <w:szCs w:val="20"/>
                <w:lang w:eastAsia="ru-RU"/>
              </w:rPr>
              <w:t xml:space="preserve">ейлон вестамид, материал шафта </w:t>
            </w:r>
            <w:r w:rsidRPr="00E450F5">
              <w:rPr>
                <w:rFonts w:ascii="Times New Roman" w:eastAsia="Times New Roman" w:hAnsi="Times New Roman" w:cs="Times New Roman"/>
                <w:sz w:val="20"/>
                <w:szCs w:val="20"/>
                <w:lang w:eastAsia="ru-RU"/>
              </w:rPr>
              <w:lastRenderedPageBreak/>
              <w:t>–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w:t>
            </w:r>
          </w:p>
          <w:p w14:paraId="273915F7"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баллона 6</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150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2674A0C9"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1CD36F48" w14:textId="6348FF1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5ABD703"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C644F0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Периферический баллонный катетер</w:t>
            </w:r>
          </w:p>
        </w:tc>
        <w:tc>
          <w:tcPr>
            <w:tcW w:w="1276" w:type="dxa"/>
            <w:tcBorders>
              <w:top w:val="single" w:sz="4" w:space="0" w:color="auto"/>
              <w:left w:val="single" w:sz="4" w:space="0" w:color="auto"/>
              <w:bottom w:val="single" w:sz="4" w:space="0" w:color="auto"/>
              <w:right w:val="single" w:sz="4" w:space="0" w:color="auto"/>
            </w:tcBorders>
          </w:tcPr>
          <w:p w14:paraId="7287B07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F399212" w14:textId="4279E478"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 Материал катетера </w:t>
            </w:r>
            <w:proofErr w:type="gramStart"/>
            <w:r w:rsidRPr="00E450F5">
              <w:rPr>
                <w:rFonts w:ascii="Times New Roman" w:eastAsia="Times New Roman" w:hAnsi="Times New Roman" w:cs="Times New Roman"/>
                <w:sz w:val="20"/>
                <w:szCs w:val="20"/>
                <w:lang w:eastAsia="ru-RU"/>
              </w:rPr>
              <w:t>–н</w:t>
            </w:r>
            <w:proofErr w:type="gramEnd"/>
            <w:r w:rsidRPr="00E450F5">
              <w:rPr>
                <w:rFonts w:ascii="Times New Roman" w:eastAsia="Times New Roman" w:hAnsi="Times New Roman" w:cs="Times New Roman"/>
                <w:sz w:val="20"/>
                <w:szCs w:val="20"/>
                <w:lang w:eastAsia="ru-RU"/>
              </w:rPr>
              <w:t>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w:t>
            </w:r>
          </w:p>
          <w:p w14:paraId="4EA5893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баллона 5</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220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026EAE16"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37DED1A" w14:textId="6B193338"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7660CFCE"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B1109F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Периферический баллонный катетер</w:t>
            </w:r>
          </w:p>
        </w:tc>
        <w:tc>
          <w:tcPr>
            <w:tcW w:w="1276" w:type="dxa"/>
            <w:tcBorders>
              <w:top w:val="single" w:sz="4" w:space="0" w:color="auto"/>
              <w:left w:val="single" w:sz="4" w:space="0" w:color="auto"/>
              <w:bottom w:val="single" w:sz="4" w:space="0" w:color="auto"/>
              <w:right w:val="single" w:sz="4" w:space="0" w:color="auto"/>
            </w:tcBorders>
          </w:tcPr>
          <w:p w14:paraId="5D49186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7B76958" w14:textId="593EA77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 Материал катетера </w:t>
            </w:r>
            <w:proofErr w:type="gramStart"/>
            <w:r w:rsidRPr="00E450F5">
              <w:rPr>
                <w:rFonts w:ascii="Times New Roman" w:eastAsia="Times New Roman" w:hAnsi="Times New Roman" w:cs="Times New Roman"/>
                <w:sz w:val="20"/>
                <w:szCs w:val="20"/>
                <w:lang w:eastAsia="ru-RU"/>
              </w:rPr>
              <w:t>–н</w:t>
            </w:r>
            <w:proofErr w:type="gramEnd"/>
            <w:r w:rsidRPr="00E450F5">
              <w:rPr>
                <w:rFonts w:ascii="Times New Roman" w:eastAsia="Times New Roman" w:hAnsi="Times New Roman" w:cs="Times New Roman"/>
                <w:sz w:val="20"/>
                <w:szCs w:val="20"/>
                <w:lang w:eastAsia="ru-RU"/>
              </w:rPr>
              <w:t>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w:t>
            </w:r>
          </w:p>
          <w:p w14:paraId="32514C7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баллона 5</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150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40CED226"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1A89774" w14:textId="5960CE73"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0FDEE04"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8A0D4B0"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Периферический баллонный катетер с лекарственным покрытием</w:t>
            </w:r>
          </w:p>
        </w:tc>
        <w:tc>
          <w:tcPr>
            <w:tcW w:w="1276" w:type="dxa"/>
            <w:tcBorders>
              <w:top w:val="single" w:sz="4" w:space="0" w:color="auto"/>
              <w:left w:val="single" w:sz="4" w:space="0" w:color="auto"/>
              <w:bottom w:val="single" w:sz="4" w:space="0" w:color="auto"/>
              <w:right w:val="single" w:sz="4" w:space="0" w:color="auto"/>
            </w:tcBorders>
          </w:tcPr>
          <w:p w14:paraId="4C6D552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hideMark/>
          </w:tcPr>
          <w:p w14:paraId="5D0C377B" w14:textId="53AC1C5C"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Лекарственное покрытие паклитаксел</w:t>
            </w:r>
            <w:proofErr w:type="gramStart"/>
            <w:r w:rsidRPr="00E450F5">
              <w:rPr>
                <w:rFonts w:ascii="Times New Roman" w:eastAsia="Times New Roman" w:hAnsi="Times New Roman" w:cs="Times New Roman"/>
                <w:sz w:val="20"/>
                <w:szCs w:val="20"/>
                <w:lang w:eastAsia="ru-RU"/>
              </w:rPr>
              <w:t>ь-</w:t>
            </w:r>
            <w:proofErr w:type="gramEnd"/>
            <w:r w:rsidRPr="00E450F5">
              <w:rPr>
                <w:rFonts w:ascii="Times New Roman" w:eastAsia="Times New Roman" w:hAnsi="Times New Roman" w:cs="Times New Roman"/>
                <w:sz w:val="20"/>
                <w:szCs w:val="20"/>
                <w:lang w:eastAsia="ru-RU"/>
              </w:rPr>
              <w:t xml:space="preserve">  вещество обла</w:t>
            </w:r>
            <w:r w:rsidRPr="00E450F5">
              <w:rPr>
                <w:rFonts w:ascii="Times New Roman" w:eastAsia="Times New Roman" w:hAnsi="Times New Roman" w:cs="Times New Roman"/>
                <w:sz w:val="20"/>
                <w:szCs w:val="20"/>
                <w:lang w:eastAsia="ru-RU"/>
              </w:rPr>
              <w:softHyphen/>
              <w:t>дающее противовоспалительным и антипролиферативным воздей</w:t>
            </w:r>
            <w:r w:rsidRPr="00E450F5">
              <w:rPr>
                <w:rFonts w:ascii="Times New Roman" w:eastAsia="Times New Roman" w:hAnsi="Times New Roman" w:cs="Times New Roman"/>
                <w:sz w:val="20"/>
                <w:szCs w:val="20"/>
                <w:lang w:eastAsia="ru-RU"/>
              </w:rPr>
              <w:softHyphen/>
              <w:t>ствием. Выделение лекарственного вещества 30-60 сек. Продолжительность воздей</w:t>
            </w:r>
            <w:r w:rsidRPr="00E450F5">
              <w:rPr>
                <w:rFonts w:ascii="Times New Roman" w:eastAsia="Times New Roman" w:hAnsi="Times New Roman" w:cs="Times New Roman"/>
                <w:sz w:val="20"/>
                <w:szCs w:val="20"/>
                <w:lang w:eastAsia="ru-RU"/>
              </w:rPr>
              <w:softHyphen/>
              <w:t>ствия лекарственного веще</w:t>
            </w:r>
            <w:r w:rsidRPr="00E450F5">
              <w:rPr>
                <w:rFonts w:ascii="Times New Roman" w:eastAsia="Times New Roman" w:hAnsi="Times New Roman" w:cs="Times New Roman"/>
                <w:sz w:val="20"/>
                <w:szCs w:val="20"/>
                <w:lang w:eastAsia="ru-RU"/>
              </w:rPr>
              <w:softHyphen/>
              <w:t>ства 28 дней. Используемый проводник 0,035 дюйм. Система доставки OTW. Длина катетера 130 см. Совместимость с интродь</w:t>
            </w:r>
            <w:r w:rsidRPr="00E450F5">
              <w:rPr>
                <w:rFonts w:ascii="Times New Roman" w:eastAsia="Times New Roman" w:hAnsi="Times New Roman" w:cs="Times New Roman"/>
                <w:sz w:val="20"/>
                <w:szCs w:val="20"/>
                <w:lang w:eastAsia="ru-RU"/>
              </w:rPr>
              <w:softHyphen/>
              <w:t>юсером 6 Fr. Рентгенконтрастные марке</w:t>
            </w:r>
            <w:r w:rsidRPr="00E450F5">
              <w:rPr>
                <w:rFonts w:ascii="Times New Roman" w:eastAsia="Times New Roman" w:hAnsi="Times New Roman" w:cs="Times New Roman"/>
                <w:sz w:val="20"/>
                <w:szCs w:val="20"/>
                <w:lang w:eastAsia="ru-RU"/>
              </w:rPr>
              <w:softHyphen/>
              <w:t>ры 2 шт. Номинальное давление 8 атм. Давление разрыва 16 атм.</w:t>
            </w:r>
          </w:p>
          <w:p w14:paraId="38B957D4"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Размер баллона 5</w:t>
            </w:r>
            <w:r w:rsidRPr="00E450F5">
              <w:rPr>
                <w:rFonts w:ascii="Times New Roman" w:eastAsia="Times New Roman" w:hAnsi="Times New Roman" w:cs="Times New Roman"/>
                <w:b/>
                <w:bCs/>
                <w:sz w:val="20"/>
                <w:szCs w:val="20"/>
                <w:lang w:val="en-US" w:eastAsia="ru-RU"/>
              </w:rPr>
              <w:t>x</w:t>
            </w:r>
            <w:r w:rsidRPr="00E450F5">
              <w:rPr>
                <w:rFonts w:ascii="Times New Roman" w:eastAsia="Times New Roman" w:hAnsi="Times New Roman" w:cs="Times New Roman"/>
                <w:b/>
                <w:bCs/>
                <w:sz w:val="20"/>
                <w:szCs w:val="20"/>
                <w:lang w:eastAsia="ru-RU"/>
              </w:rPr>
              <w:t xml:space="preserve">150 </w:t>
            </w:r>
            <w:r w:rsidRPr="00E450F5">
              <w:rPr>
                <w:rFonts w:ascii="Times New Roman" w:eastAsia="Times New Roman" w:hAnsi="Times New Roman" w:cs="Times New Roman"/>
                <w:b/>
                <w:bCs/>
                <w:sz w:val="20"/>
                <w:szCs w:val="20"/>
                <w:lang w:val="en-US" w:eastAsia="ru-RU"/>
              </w:rPr>
              <w:t>mm</w:t>
            </w:r>
          </w:p>
        </w:tc>
        <w:tc>
          <w:tcPr>
            <w:tcW w:w="1984" w:type="dxa"/>
            <w:vMerge/>
            <w:tcBorders>
              <w:left w:val="single" w:sz="4" w:space="0" w:color="auto"/>
              <w:right w:val="single" w:sz="4" w:space="0" w:color="auto"/>
            </w:tcBorders>
          </w:tcPr>
          <w:p w14:paraId="71DCF907"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69748EE8" w14:textId="454A66EC"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BC7242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41C35618"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5237547D"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DCAB3B4" w14:textId="196852A5"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645CEA30"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 xml:space="preserve">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w:t>
            </w:r>
            <w:r w:rsidRPr="00E450F5">
              <w:rPr>
                <w:rFonts w:ascii="Times New Roman" w:eastAsia="Times New Roman" w:hAnsi="Times New Roman" w:cs="Times New Roman"/>
                <w:sz w:val="20"/>
                <w:szCs w:val="20"/>
                <w:lang w:eastAsia="ru-RU"/>
              </w:rPr>
              <w:lastRenderedPageBreak/>
              <w:t>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4.5x10 mm</w:t>
            </w:r>
          </w:p>
        </w:tc>
        <w:tc>
          <w:tcPr>
            <w:tcW w:w="1984" w:type="dxa"/>
            <w:vMerge/>
            <w:tcBorders>
              <w:left w:val="single" w:sz="4" w:space="0" w:color="auto"/>
              <w:right w:val="single" w:sz="4" w:space="0" w:color="auto"/>
            </w:tcBorders>
          </w:tcPr>
          <w:p w14:paraId="525B3C6E"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D5FFE78" w14:textId="112A39D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79B51F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CA3677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39A68C77"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3C4FCB4" w14:textId="2FB1235E"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371F28E8"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4x20 mm</w:t>
            </w:r>
          </w:p>
        </w:tc>
        <w:tc>
          <w:tcPr>
            <w:tcW w:w="1984" w:type="dxa"/>
            <w:vMerge/>
            <w:tcBorders>
              <w:left w:val="single" w:sz="4" w:space="0" w:color="auto"/>
              <w:right w:val="single" w:sz="4" w:space="0" w:color="auto"/>
            </w:tcBorders>
          </w:tcPr>
          <w:p w14:paraId="1BFA3DA2"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28BA52E" w14:textId="6A1B36BB"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6B20CB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79FDC5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2D5B053A"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AD4F775" w14:textId="4567775D"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7726150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4x10 mm</w:t>
            </w:r>
          </w:p>
        </w:tc>
        <w:tc>
          <w:tcPr>
            <w:tcW w:w="1984" w:type="dxa"/>
            <w:vMerge/>
            <w:tcBorders>
              <w:left w:val="single" w:sz="4" w:space="0" w:color="auto"/>
              <w:right w:val="single" w:sz="4" w:space="0" w:color="auto"/>
            </w:tcBorders>
          </w:tcPr>
          <w:p w14:paraId="310F9DB1"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4C2A955D" w14:textId="3F216F82"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24CA7A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61C9B379"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2A489DA0"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1F70D10" w14:textId="17E43EC4"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4DBCEC10"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3.75x20 mm</w:t>
            </w:r>
          </w:p>
        </w:tc>
        <w:tc>
          <w:tcPr>
            <w:tcW w:w="1984" w:type="dxa"/>
            <w:vMerge/>
            <w:tcBorders>
              <w:left w:val="single" w:sz="4" w:space="0" w:color="auto"/>
              <w:right w:val="single" w:sz="4" w:space="0" w:color="auto"/>
            </w:tcBorders>
          </w:tcPr>
          <w:p w14:paraId="00BFB0C3"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1C84AE1" w14:textId="54ECD6D8"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18B0ECCD"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6792A0C"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5F86304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14EE355" w14:textId="3ED3D45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4A73E69B"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 xml:space="preserve">Рабочая длина шафта – 146 см, профиль кончика – 0,0169 " (0,43 </w:t>
            </w:r>
            <w:r w:rsidRPr="00E450F5">
              <w:rPr>
                <w:rFonts w:ascii="Times New Roman" w:eastAsia="Times New Roman" w:hAnsi="Times New Roman" w:cs="Times New Roman"/>
                <w:sz w:val="20"/>
                <w:szCs w:val="20"/>
                <w:lang w:eastAsia="ru-RU"/>
              </w:rPr>
              <w:lastRenderedPageBreak/>
              <w:t>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3.75x10 mm</w:t>
            </w:r>
          </w:p>
        </w:tc>
        <w:tc>
          <w:tcPr>
            <w:tcW w:w="1984" w:type="dxa"/>
            <w:vMerge/>
            <w:tcBorders>
              <w:left w:val="single" w:sz="4" w:space="0" w:color="auto"/>
              <w:right w:val="single" w:sz="4" w:space="0" w:color="auto"/>
            </w:tcBorders>
          </w:tcPr>
          <w:p w14:paraId="1CFB0A8B"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22DC1AE" w14:textId="65D02EE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BED8291"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1B6ACA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4D3E7D1B"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80A2A14" w14:textId="39F6D462"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68FD2FEF"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3.5x10 mm</w:t>
            </w:r>
          </w:p>
        </w:tc>
        <w:tc>
          <w:tcPr>
            <w:tcW w:w="1984" w:type="dxa"/>
            <w:vMerge/>
            <w:tcBorders>
              <w:left w:val="single" w:sz="4" w:space="0" w:color="auto"/>
              <w:right w:val="single" w:sz="4" w:space="0" w:color="auto"/>
            </w:tcBorders>
          </w:tcPr>
          <w:p w14:paraId="7EA4BE97"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A5C2434" w14:textId="1130A32A"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506BF37F"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8692D52"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7EB6DB6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55FC88FE" w14:textId="715255EA"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542048D2"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3.5x20 mm</w:t>
            </w:r>
          </w:p>
        </w:tc>
        <w:tc>
          <w:tcPr>
            <w:tcW w:w="1984" w:type="dxa"/>
            <w:vMerge/>
            <w:tcBorders>
              <w:left w:val="single" w:sz="4" w:space="0" w:color="auto"/>
              <w:right w:val="single" w:sz="4" w:space="0" w:color="auto"/>
            </w:tcBorders>
          </w:tcPr>
          <w:p w14:paraId="11F042E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2622D4A4" w14:textId="4944283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BE5A51A"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23FB917E"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баллонный</w:t>
            </w:r>
          </w:p>
        </w:tc>
        <w:tc>
          <w:tcPr>
            <w:tcW w:w="1276" w:type="dxa"/>
            <w:tcBorders>
              <w:top w:val="single" w:sz="4" w:space="0" w:color="auto"/>
              <w:left w:val="single" w:sz="4" w:space="0" w:color="auto"/>
              <w:bottom w:val="single" w:sz="4" w:space="0" w:color="auto"/>
              <w:right w:val="single" w:sz="4" w:space="0" w:color="auto"/>
            </w:tcBorders>
          </w:tcPr>
          <w:p w14:paraId="34F9B875"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5094759" w14:textId="480CFAAE"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Материал: баллонная часть катетера – нейлон с гидрофильным покрытием. Конусообразный дистальный кончик шафта длиной 4 мм. Дистальная часть шафта – нейлон, проксимальная часть шафта – нержавеющая сталь. Гидрофильное покрытие на всем протяжении шафта. Рентгенконтрастные утопленные маркеры на баллоне: 1 шт. (для баллонов диаметром от 1,50 до 1,75 мм), 2 шт. (для баллонов 2 мм и более) из сплава платины и иридия.</w:t>
            </w:r>
          </w:p>
          <w:p w14:paraId="5002DA21"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Характеристики: «монорельсовый» дилятационный катетер, совместим с проводником 0,014", проводниковым катетером 5 F. </w:t>
            </w:r>
            <w:proofErr w:type="gramStart"/>
            <w:r w:rsidRPr="00E450F5">
              <w:rPr>
                <w:rFonts w:ascii="Times New Roman" w:eastAsia="Times New Roman" w:hAnsi="Times New Roman" w:cs="Times New Roman"/>
                <w:sz w:val="20"/>
                <w:szCs w:val="20"/>
                <w:lang w:eastAsia="ru-RU"/>
              </w:rPr>
              <w:t>Рабочая длина шафта – 146 см, профиль кончика – 0,0169 " (0,43 мм), диаметр проксимальной части шафта – 2,1 F, диаметр дистальной части шафта - 2,5 F (ø1.5 - 2,00 mm), 2.6 F (ø2,25 – 3,25 mm), 2.7 F (ø3,50 – 4,50 mm) Номинальное давление раздувания баллона 12 атм., максимальное давление, гарантирующее целостность баллона – 20 атм. (ø1,5 – 2,00 mm и 4,25 – 4,50 mm), 22 атм. (ø2,25 – 4,00 mm</w:t>
            </w:r>
            <w:proofErr w:type="gramEnd"/>
            <w:r w:rsidRPr="00E450F5">
              <w:rPr>
                <w:rFonts w:ascii="Times New Roman" w:eastAsia="Times New Roman" w:hAnsi="Times New Roman" w:cs="Times New Roman"/>
                <w:sz w:val="20"/>
                <w:szCs w:val="20"/>
                <w:lang w:eastAsia="ru-RU"/>
              </w:rPr>
              <w:t>). Таблица соответствия диаметров при разных показателях давления в упаковке. Размер баллона</w:t>
            </w:r>
            <w:r w:rsidRPr="00E450F5">
              <w:rPr>
                <w:rFonts w:ascii="Times New Roman" w:eastAsia="Times New Roman" w:hAnsi="Times New Roman" w:cs="Times New Roman"/>
                <w:sz w:val="20"/>
                <w:szCs w:val="20"/>
                <w:lang w:val="en-US" w:eastAsia="ru-RU"/>
              </w:rPr>
              <w:t xml:space="preserve"> 3x10 mm</w:t>
            </w:r>
          </w:p>
        </w:tc>
        <w:tc>
          <w:tcPr>
            <w:tcW w:w="1984" w:type="dxa"/>
            <w:vMerge/>
            <w:tcBorders>
              <w:left w:val="single" w:sz="4" w:space="0" w:color="auto"/>
              <w:right w:val="single" w:sz="4" w:space="0" w:color="auto"/>
            </w:tcBorders>
          </w:tcPr>
          <w:p w14:paraId="56C7563D"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721BFE53" w14:textId="38444BF6"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1445A0B"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563F0FE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w:t>
            </w:r>
          </w:p>
        </w:tc>
        <w:tc>
          <w:tcPr>
            <w:tcW w:w="1276" w:type="dxa"/>
            <w:tcBorders>
              <w:top w:val="single" w:sz="4" w:space="0" w:color="auto"/>
              <w:left w:val="single" w:sz="4" w:space="0" w:color="auto"/>
              <w:bottom w:val="single" w:sz="4" w:space="0" w:color="auto"/>
              <w:right w:val="single" w:sz="4" w:space="0" w:color="auto"/>
            </w:tcBorders>
          </w:tcPr>
          <w:p w14:paraId="3376C0B4"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C518B00" w14:textId="0CC8C6DF"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Duralyn. Маркеры длины баллона –1 дистальный маркер и 2 </w:t>
            </w:r>
            <w:proofErr w:type="gramStart"/>
            <w:r w:rsidRPr="00E450F5">
              <w:rPr>
                <w:rFonts w:ascii="Times New Roman" w:eastAsia="Times New Roman" w:hAnsi="Times New Roman" w:cs="Times New Roman"/>
                <w:sz w:val="20"/>
                <w:szCs w:val="20"/>
                <w:lang w:eastAsia="ru-RU"/>
              </w:rPr>
              <w:t>проксимальных</w:t>
            </w:r>
            <w:proofErr w:type="gramEnd"/>
            <w:r w:rsidRPr="00E450F5">
              <w:rPr>
                <w:rFonts w:ascii="Times New Roman" w:eastAsia="Times New Roman" w:hAnsi="Times New Roman" w:cs="Times New Roman"/>
                <w:sz w:val="20"/>
                <w:szCs w:val="20"/>
                <w:lang w:eastAsia="ru-RU"/>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w:t>
            </w:r>
            <w:r w:rsidRPr="00E450F5">
              <w:rPr>
                <w:rFonts w:ascii="Times New Roman" w:eastAsia="Times New Roman" w:hAnsi="Times New Roman" w:cs="Times New Roman"/>
                <w:sz w:val="20"/>
                <w:szCs w:val="20"/>
                <w:lang w:eastAsia="ru-RU"/>
              </w:rPr>
              <w:lastRenderedPageBreak/>
              <w:t xml:space="preserve">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E450F5">
              <w:rPr>
                <w:rFonts w:ascii="Times New Roman" w:eastAsia="Times New Roman" w:hAnsi="Times New Roman" w:cs="Times New Roman"/>
                <w:sz w:val="20"/>
                <w:szCs w:val="20"/>
                <w:lang w:eastAsia="ru-RU"/>
              </w:rPr>
              <w:t>атм</w:t>
            </w:r>
            <w:proofErr w:type="gramEnd"/>
            <w:r w:rsidRPr="00E450F5">
              <w:rPr>
                <w:rFonts w:ascii="Times New Roman" w:eastAsia="Times New Roman" w:hAnsi="Times New Roman" w:cs="Times New Roman"/>
                <w:sz w:val="20"/>
                <w:szCs w:val="20"/>
                <w:lang w:eastAsia="ru-RU"/>
              </w:rPr>
              <w:t xml:space="preserve"> (Ø 2 - 4 mm );  Таблица соответствия в упаковке.</w:t>
            </w:r>
          </w:p>
          <w:p w14:paraId="6F4E4B6D" w14:textId="77777777" w:rsidR="00EB4A89" w:rsidRPr="00E450F5" w:rsidRDefault="00EB4A89" w:rsidP="00EB4A89">
            <w:pPr>
              <w:spacing w:after="0" w:line="240" w:lineRule="auto"/>
              <w:rPr>
                <w:rFonts w:ascii="Times New Roman" w:eastAsia="Times New Roman" w:hAnsi="Times New Roman" w:cs="Times New Roman"/>
                <w:sz w:val="20"/>
                <w:szCs w:val="20"/>
                <w:lang w:val="en-US"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3x300</w:t>
            </w:r>
          </w:p>
        </w:tc>
        <w:tc>
          <w:tcPr>
            <w:tcW w:w="1984" w:type="dxa"/>
            <w:vMerge/>
            <w:tcBorders>
              <w:left w:val="single" w:sz="4" w:space="0" w:color="auto"/>
              <w:right w:val="single" w:sz="4" w:space="0" w:color="auto"/>
            </w:tcBorders>
          </w:tcPr>
          <w:p w14:paraId="2F22E220"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50F3A081" w14:textId="6849C395"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36F8BB60"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7F392A3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w:t>
            </w:r>
          </w:p>
        </w:tc>
        <w:tc>
          <w:tcPr>
            <w:tcW w:w="1276" w:type="dxa"/>
            <w:tcBorders>
              <w:top w:val="single" w:sz="4" w:space="0" w:color="auto"/>
              <w:left w:val="single" w:sz="4" w:space="0" w:color="auto"/>
              <w:bottom w:val="single" w:sz="4" w:space="0" w:color="auto"/>
              <w:right w:val="single" w:sz="4" w:space="0" w:color="auto"/>
            </w:tcBorders>
          </w:tcPr>
          <w:p w14:paraId="34F05AB6"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4F155FBD" w14:textId="0D821D80"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Duralyn. Маркеры длины баллона –1 дистальный маркер и 2 </w:t>
            </w:r>
            <w:proofErr w:type="gramStart"/>
            <w:r w:rsidRPr="00E450F5">
              <w:rPr>
                <w:rFonts w:ascii="Times New Roman" w:eastAsia="Times New Roman" w:hAnsi="Times New Roman" w:cs="Times New Roman"/>
                <w:sz w:val="20"/>
                <w:szCs w:val="20"/>
                <w:lang w:eastAsia="ru-RU"/>
              </w:rPr>
              <w:t>проксимальных</w:t>
            </w:r>
            <w:proofErr w:type="gramEnd"/>
            <w:r w:rsidRPr="00E450F5">
              <w:rPr>
                <w:rFonts w:ascii="Times New Roman" w:eastAsia="Times New Roman" w:hAnsi="Times New Roman" w:cs="Times New Roman"/>
                <w:sz w:val="20"/>
                <w:szCs w:val="20"/>
                <w:lang w:eastAsia="ru-RU"/>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E450F5">
              <w:rPr>
                <w:rFonts w:ascii="Times New Roman" w:eastAsia="Times New Roman" w:hAnsi="Times New Roman" w:cs="Times New Roman"/>
                <w:sz w:val="20"/>
                <w:szCs w:val="20"/>
                <w:lang w:eastAsia="ru-RU"/>
              </w:rPr>
              <w:t>атм</w:t>
            </w:r>
            <w:proofErr w:type="gramEnd"/>
            <w:r w:rsidRPr="00E450F5">
              <w:rPr>
                <w:rFonts w:ascii="Times New Roman" w:eastAsia="Times New Roman" w:hAnsi="Times New Roman" w:cs="Times New Roman"/>
                <w:sz w:val="20"/>
                <w:szCs w:val="20"/>
                <w:lang w:eastAsia="ru-RU"/>
              </w:rPr>
              <w:t xml:space="preserve"> (Ø 2 - 4 mm );  Таблица соответствия в упаковке.</w:t>
            </w:r>
          </w:p>
          <w:p w14:paraId="0206B4E6"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2.5x300</w:t>
            </w:r>
          </w:p>
        </w:tc>
        <w:tc>
          <w:tcPr>
            <w:tcW w:w="1984" w:type="dxa"/>
            <w:vMerge/>
            <w:tcBorders>
              <w:left w:val="single" w:sz="4" w:space="0" w:color="auto"/>
              <w:right w:val="single" w:sz="4" w:space="0" w:color="auto"/>
            </w:tcBorders>
          </w:tcPr>
          <w:p w14:paraId="70E122C9"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r w:rsidR="00EB4A89" w:rsidRPr="00E450F5" w14:paraId="089601A6" w14:textId="08007C4C" w:rsidTr="002369A9">
        <w:trPr>
          <w:trHeight w:val="20"/>
        </w:trPr>
        <w:tc>
          <w:tcPr>
            <w:tcW w:w="1095" w:type="dxa"/>
            <w:tcBorders>
              <w:top w:val="single" w:sz="4" w:space="0" w:color="auto"/>
              <w:left w:val="single" w:sz="4" w:space="0" w:color="auto"/>
              <w:bottom w:val="single" w:sz="4" w:space="0" w:color="auto"/>
              <w:right w:val="single" w:sz="4" w:space="0" w:color="auto"/>
            </w:tcBorders>
          </w:tcPr>
          <w:p w14:paraId="2D614EB4" w14:textId="77777777" w:rsidR="00EB4A89" w:rsidRPr="00E450F5" w:rsidRDefault="00EB4A89" w:rsidP="00EB4A89">
            <w:pPr>
              <w:numPr>
                <w:ilvl w:val="0"/>
                <w:numId w:val="3"/>
              </w:numPr>
              <w:spacing w:after="0" w:line="240" w:lineRule="auto"/>
              <w:ind w:left="0"/>
              <w:contextualSpacing/>
              <w:jc w:val="center"/>
              <w:rPr>
                <w:rFonts w:ascii="Times New Roman" w:eastAsia="Calibri" w:hAnsi="Times New Roman" w:cs="Times New Roman"/>
                <w:b/>
                <w:sz w:val="20"/>
                <w:szCs w:val="20"/>
              </w:rPr>
            </w:pPr>
          </w:p>
        </w:tc>
        <w:tc>
          <w:tcPr>
            <w:tcW w:w="2024" w:type="dxa"/>
            <w:tcBorders>
              <w:top w:val="single" w:sz="4" w:space="0" w:color="auto"/>
              <w:left w:val="single" w:sz="4" w:space="0" w:color="auto"/>
              <w:bottom w:val="single" w:sz="4" w:space="0" w:color="auto"/>
              <w:right w:val="single" w:sz="4" w:space="0" w:color="auto"/>
            </w:tcBorders>
            <w:hideMark/>
          </w:tcPr>
          <w:p w14:paraId="0915211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Катетер дилятационный периферический</w:t>
            </w:r>
          </w:p>
        </w:tc>
        <w:tc>
          <w:tcPr>
            <w:tcW w:w="1276" w:type="dxa"/>
            <w:tcBorders>
              <w:top w:val="single" w:sz="4" w:space="0" w:color="auto"/>
              <w:left w:val="single" w:sz="4" w:space="0" w:color="auto"/>
              <w:bottom w:val="single" w:sz="4" w:space="0" w:color="auto"/>
              <w:right w:val="single" w:sz="4" w:space="0" w:color="auto"/>
            </w:tcBorders>
          </w:tcPr>
          <w:p w14:paraId="155C8321" w14:textId="77777777" w:rsidR="00EB4A89" w:rsidRPr="00E450F5" w:rsidRDefault="00EB4A89" w:rsidP="00EB4A89">
            <w:pPr>
              <w:spacing w:after="0" w:line="240" w:lineRule="auto"/>
              <w:jc w:val="center"/>
              <w:rPr>
                <w:rFonts w:ascii="Times New Roman" w:eastAsia="Times New Roman" w:hAnsi="Times New Roman" w:cs="Times New Roman"/>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AA23C35" w14:textId="53B26BB9"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sz w:val="20"/>
                <w:szCs w:val="20"/>
                <w:lang w:eastAsia="ru-RU"/>
              </w:rPr>
              <w:t xml:space="preserve">Материал катетера – Duralyn. Маркеры длины баллона –1 дистальный маркер и 2 </w:t>
            </w:r>
            <w:proofErr w:type="gramStart"/>
            <w:r w:rsidRPr="00E450F5">
              <w:rPr>
                <w:rFonts w:ascii="Times New Roman" w:eastAsia="Times New Roman" w:hAnsi="Times New Roman" w:cs="Times New Roman"/>
                <w:sz w:val="20"/>
                <w:szCs w:val="20"/>
                <w:lang w:eastAsia="ru-RU"/>
              </w:rPr>
              <w:t>проксимальных</w:t>
            </w:r>
            <w:proofErr w:type="gramEnd"/>
            <w:r w:rsidRPr="00E450F5">
              <w:rPr>
                <w:rFonts w:ascii="Times New Roman" w:eastAsia="Times New Roman" w:hAnsi="Times New Roman" w:cs="Times New Roman"/>
                <w:sz w:val="20"/>
                <w:szCs w:val="20"/>
                <w:lang w:eastAsia="ru-RU"/>
              </w:rPr>
              <w:t xml:space="preserve">. Двухслойное гидрофильное внешнее покрытие баллона и дистальной части шафта. Внутреннее покрытие PTFE. Рентгенконтрастный кончик (профиль 0.255 ±0.0010”; длина 0.118±0.02”). Характеристики: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w:t>
            </w:r>
            <w:proofErr w:type="gramStart"/>
            <w:r w:rsidRPr="00E450F5">
              <w:rPr>
                <w:rFonts w:ascii="Times New Roman" w:eastAsia="Times New Roman" w:hAnsi="Times New Roman" w:cs="Times New Roman"/>
                <w:sz w:val="20"/>
                <w:szCs w:val="20"/>
                <w:lang w:eastAsia="ru-RU"/>
              </w:rPr>
              <w:t>атм</w:t>
            </w:r>
            <w:proofErr w:type="gramEnd"/>
            <w:r w:rsidRPr="00E450F5">
              <w:rPr>
                <w:rFonts w:ascii="Times New Roman" w:eastAsia="Times New Roman" w:hAnsi="Times New Roman" w:cs="Times New Roman"/>
                <w:sz w:val="20"/>
                <w:szCs w:val="20"/>
                <w:lang w:eastAsia="ru-RU"/>
              </w:rPr>
              <w:t xml:space="preserve"> (Ø 2 - 4 mm );  Таблица соответствия в упаковке.</w:t>
            </w:r>
          </w:p>
          <w:p w14:paraId="0CEC651F" w14:textId="77777777" w:rsidR="00EB4A89" w:rsidRPr="00E450F5" w:rsidRDefault="00EB4A89" w:rsidP="00EB4A89">
            <w:pPr>
              <w:spacing w:after="0" w:line="240" w:lineRule="auto"/>
              <w:rPr>
                <w:rFonts w:ascii="Times New Roman" w:eastAsia="Times New Roman" w:hAnsi="Times New Roman" w:cs="Times New Roman"/>
                <w:sz w:val="20"/>
                <w:szCs w:val="20"/>
                <w:lang w:eastAsia="ru-RU"/>
              </w:rPr>
            </w:pPr>
            <w:r w:rsidRPr="00E450F5">
              <w:rPr>
                <w:rFonts w:ascii="Times New Roman" w:eastAsia="Times New Roman" w:hAnsi="Times New Roman" w:cs="Times New Roman"/>
                <w:b/>
                <w:bCs/>
                <w:sz w:val="20"/>
                <w:szCs w:val="20"/>
                <w:lang w:eastAsia="ru-RU"/>
              </w:rPr>
              <w:t xml:space="preserve">Размер баллона </w:t>
            </w:r>
            <w:r w:rsidRPr="00E450F5">
              <w:rPr>
                <w:rFonts w:ascii="Times New Roman" w:eastAsia="Times New Roman" w:hAnsi="Times New Roman" w:cs="Times New Roman"/>
                <w:b/>
                <w:bCs/>
                <w:sz w:val="20"/>
                <w:szCs w:val="20"/>
                <w:lang w:val="en-US" w:eastAsia="ru-RU"/>
              </w:rPr>
              <w:t>2x300</w:t>
            </w:r>
          </w:p>
        </w:tc>
        <w:tc>
          <w:tcPr>
            <w:tcW w:w="1984" w:type="dxa"/>
            <w:vMerge/>
            <w:tcBorders>
              <w:left w:val="single" w:sz="4" w:space="0" w:color="auto"/>
              <w:bottom w:val="single" w:sz="4" w:space="0" w:color="auto"/>
              <w:right w:val="single" w:sz="4" w:space="0" w:color="auto"/>
            </w:tcBorders>
          </w:tcPr>
          <w:p w14:paraId="15AD2C14" w14:textId="77777777" w:rsidR="00EB4A89" w:rsidRPr="00921084" w:rsidRDefault="00EB4A89" w:rsidP="00EB4A89">
            <w:pPr>
              <w:spacing w:after="0" w:line="240" w:lineRule="auto"/>
              <w:jc w:val="center"/>
              <w:rPr>
                <w:rFonts w:ascii="Times New Roman" w:eastAsia="Times New Roman" w:hAnsi="Times New Roman" w:cs="Times New Roman"/>
                <w:sz w:val="20"/>
                <w:szCs w:val="20"/>
                <w:lang w:eastAsia="ru-RU"/>
              </w:rPr>
            </w:pPr>
          </w:p>
        </w:tc>
      </w:tr>
    </w:tbl>
    <w:p w14:paraId="402D60A1" w14:textId="77777777" w:rsidR="00E450F5" w:rsidRDefault="00E450F5" w:rsidP="00EB4A89">
      <w:pPr>
        <w:tabs>
          <w:tab w:val="left" w:pos="1418"/>
        </w:tabs>
        <w:spacing w:after="0" w:line="240" w:lineRule="auto"/>
        <w:jc w:val="center"/>
        <w:rPr>
          <w:rFonts w:ascii="Times New Roman" w:eastAsia="Times New Roman" w:hAnsi="Times New Roman" w:cs="Times New Roman"/>
          <w:b/>
          <w:bCs/>
          <w:sz w:val="20"/>
          <w:szCs w:val="20"/>
          <w:lang w:eastAsia="ru-RU"/>
        </w:rPr>
      </w:pPr>
    </w:p>
    <w:p w14:paraId="27E0DFA6" w14:textId="77777777" w:rsidR="00E450F5" w:rsidRDefault="00E450F5" w:rsidP="00EB4A89">
      <w:pPr>
        <w:tabs>
          <w:tab w:val="left" w:pos="1418"/>
        </w:tabs>
        <w:spacing w:after="0" w:line="240" w:lineRule="auto"/>
        <w:jc w:val="center"/>
        <w:rPr>
          <w:rFonts w:ascii="Times New Roman" w:eastAsia="Times New Roman" w:hAnsi="Times New Roman" w:cs="Times New Roman"/>
          <w:b/>
          <w:bCs/>
          <w:sz w:val="20"/>
          <w:szCs w:val="20"/>
          <w:lang w:eastAsia="ru-RU"/>
        </w:rPr>
      </w:pPr>
    </w:p>
    <w:p w14:paraId="78F0B101" w14:textId="77777777" w:rsidR="00E450F5" w:rsidRDefault="00E450F5" w:rsidP="00EB4A89">
      <w:pPr>
        <w:tabs>
          <w:tab w:val="left" w:pos="1418"/>
        </w:tabs>
        <w:spacing w:after="0" w:line="240" w:lineRule="auto"/>
        <w:jc w:val="center"/>
        <w:rPr>
          <w:rFonts w:ascii="Times New Roman" w:eastAsia="Times New Roman" w:hAnsi="Times New Roman" w:cs="Times New Roman"/>
          <w:b/>
          <w:bCs/>
          <w:sz w:val="20"/>
          <w:szCs w:val="20"/>
          <w:lang w:eastAsia="ru-RU"/>
        </w:rPr>
      </w:pPr>
    </w:p>
    <w:p w14:paraId="44C35B10" w14:textId="77777777" w:rsidR="00E450F5" w:rsidRDefault="00E450F5" w:rsidP="00EB4A89">
      <w:pPr>
        <w:tabs>
          <w:tab w:val="left" w:pos="1418"/>
        </w:tabs>
        <w:spacing w:after="0" w:line="240" w:lineRule="auto"/>
        <w:jc w:val="center"/>
        <w:rPr>
          <w:rFonts w:ascii="Times New Roman" w:eastAsia="Times New Roman" w:hAnsi="Times New Roman" w:cs="Times New Roman"/>
          <w:b/>
          <w:bCs/>
          <w:sz w:val="20"/>
          <w:szCs w:val="20"/>
          <w:lang w:eastAsia="ru-RU"/>
        </w:rPr>
      </w:pPr>
    </w:p>
    <w:p w14:paraId="15895DA4" w14:textId="77777777" w:rsidR="00E450F5" w:rsidRDefault="00E450F5" w:rsidP="00EB4A89">
      <w:pPr>
        <w:tabs>
          <w:tab w:val="left" w:pos="1418"/>
        </w:tabs>
        <w:spacing w:after="0" w:line="240" w:lineRule="auto"/>
        <w:jc w:val="center"/>
        <w:rPr>
          <w:rFonts w:ascii="Times New Roman" w:eastAsia="Times New Roman" w:hAnsi="Times New Roman" w:cs="Times New Roman"/>
          <w:b/>
          <w:bCs/>
          <w:sz w:val="20"/>
          <w:szCs w:val="20"/>
          <w:lang w:eastAsia="ru-RU"/>
        </w:rPr>
      </w:pPr>
    </w:p>
    <w:p w14:paraId="19322A90" w14:textId="77777777" w:rsidR="000427B1" w:rsidRDefault="000427B1" w:rsidP="00EB4A89">
      <w:pPr>
        <w:jc w:val="center"/>
      </w:pPr>
    </w:p>
    <w:sectPr w:rsidR="000427B1" w:rsidSect="00771D70">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522A56"/>
    <w:multiLevelType w:val="hybridMultilevel"/>
    <w:tmpl w:val="C880920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3A"/>
    <w:rsid w:val="000427B1"/>
    <w:rsid w:val="00085E43"/>
    <w:rsid w:val="000A2CE4"/>
    <w:rsid w:val="000D282F"/>
    <w:rsid w:val="001221C1"/>
    <w:rsid w:val="001A0EFE"/>
    <w:rsid w:val="001B3B78"/>
    <w:rsid w:val="00212D4B"/>
    <w:rsid w:val="00262153"/>
    <w:rsid w:val="002621DA"/>
    <w:rsid w:val="00265111"/>
    <w:rsid w:val="002B3489"/>
    <w:rsid w:val="002E183E"/>
    <w:rsid w:val="00301A10"/>
    <w:rsid w:val="0032363C"/>
    <w:rsid w:val="00390065"/>
    <w:rsid w:val="003D30CB"/>
    <w:rsid w:val="00433AEC"/>
    <w:rsid w:val="00480933"/>
    <w:rsid w:val="00542BFF"/>
    <w:rsid w:val="005C47C9"/>
    <w:rsid w:val="00603415"/>
    <w:rsid w:val="0064439E"/>
    <w:rsid w:val="0067063A"/>
    <w:rsid w:val="00682D43"/>
    <w:rsid w:val="006C780E"/>
    <w:rsid w:val="006D742D"/>
    <w:rsid w:val="0071312F"/>
    <w:rsid w:val="00771D70"/>
    <w:rsid w:val="008B6A55"/>
    <w:rsid w:val="0090445C"/>
    <w:rsid w:val="00921084"/>
    <w:rsid w:val="00976D3A"/>
    <w:rsid w:val="00A5438D"/>
    <w:rsid w:val="00A90F8C"/>
    <w:rsid w:val="00BB1CE4"/>
    <w:rsid w:val="00BB55C9"/>
    <w:rsid w:val="00C0581C"/>
    <w:rsid w:val="00C62536"/>
    <w:rsid w:val="00DE0E47"/>
    <w:rsid w:val="00E21043"/>
    <w:rsid w:val="00E450F5"/>
    <w:rsid w:val="00E51C18"/>
    <w:rsid w:val="00EB4A89"/>
    <w:rsid w:val="00EE3168"/>
    <w:rsid w:val="00F0395E"/>
    <w:rsid w:val="00F74B20"/>
    <w:rsid w:val="00FB0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87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56919-7A43-4286-9FB8-C4DCD83D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11164</Words>
  <Characters>63638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19</cp:revision>
  <cp:lastPrinted>2021-11-18T03:33:00Z</cp:lastPrinted>
  <dcterms:created xsi:type="dcterms:W3CDTF">2022-10-18T10:07:00Z</dcterms:created>
  <dcterms:modified xsi:type="dcterms:W3CDTF">2022-12-06T10:38:00Z</dcterms:modified>
</cp:coreProperties>
</file>